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61" w:rsidRPr="0042605D" w:rsidRDefault="000C7961" w:rsidP="000C7961">
      <w:pPr>
        <w:spacing w:after="60" w:line="360" w:lineRule="auto"/>
        <w:ind w:right="-720"/>
        <w:rPr>
          <w:rFonts w:ascii="Times New Roman" w:hAnsi="Times New Roman" w:cs="Times New Roman"/>
          <w:sz w:val="24"/>
          <w:szCs w:val="24"/>
        </w:rPr>
      </w:pPr>
      <w:bookmarkStart w:id="0" w:name="_GoBack"/>
      <w:bookmarkEnd w:id="0"/>
      <w:r w:rsidRPr="0042605D">
        <w:rPr>
          <w:rFonts w:ascii="Times New Roman" w:hAnsi="Times New Roman" w:cs="Times New Roman"/>
          <w:sz w:val="24"/>
          <w:szCs w:val="24"/>
        </w:rPr>
        <w:t xml:space="preserve">I negate. To negate means </w:t>
      </w:r>
      <w:r w:rsidRPr="0042605D">
        <w:rPr>
          <w:rFonts w:ascii="Times New Roman" w:hAnsi="Times New Roman" w:cs="Times New Roman"/>
          <w:b/>
          <w:bCs/>
          <w:sz w:val="24"/>
          <w:szCs w:val="24"/>
          <w:u w:val="single"/>
        </w:rPr>
        <w:t>“to deny the truth of”</w:t>
      </w:r>
      <w:r w:rsidRPr="0042605D">
        <w:rPr>
          <w:rFonts w:ascii="Times New Roman" w:hAnsi="Times New Roman" w:cs="Times New Roman"/>
          <w:sz w:val="24"/>
          <w:szCs w:val="24"/>
        </w:rPr>
        <w:t xml:space="preserve"> which implies presumption and permissibility flow neg since negating has no positive connotation.</w:t>
      </w:r>
    </w:p>
    <w:p w:rsidR="000C7961" w:rsidRPr="0042605D" w:rsidRDefault="000C7961" w:rsidP="000C7961">
      <w:pPr>
        <w:spacing w:after="60" w:line="360" w:lineRule="auto"/>
        <w:jc w:val="both"/>
        <w:rPr>
          <w:rFonts w:ascii="Times New Roman" w:hAnsi="Times New Roman" w:cs="Times New Roman"/>
        </w:rPr>
      </w:pPr>
      <w:r w:rsidRPr="0042605D">
        <w:rPr>
          <w:rFonts w:ascii="Times New Roman" w:eastAsia="Cambria" w:hAnsi="Times New Roman" w:cs="Times New Roman"/>
          <w:sz w:val="24"/>
          <w:szCs w:val="24"/>
        </w:rPr>
        <w:t>I value morality. Actions are expressions of an agent’s will and derive from their practical reason</w:t>
      </w:r>
      <w:r w:rsidRPr="0042605D">
        <w:rPr>
          <w:rFonts w:ascii="Times New Roman" w:hAnsi="Times New Roman" w:cs="Times New Roman"/>
          <w:sz w:val="24"/>
          <w:szCs w:val="24"/>
        </w:rPr>
        <w:t xml:space="preserve">. If I cross the street to get bread, the only reason we call that crossing the street is because my intention to get bread unifies all the different steps involved into one action. Any action can be divided up into an infinite number of smaller end states; but the intentionality that we carry through the multiple steps unifies them. So, we can only evaluate intentions. Thus, the meta-ethic is practical reason, which gives us the ability to will something in accordance with our principles, i.e. to intend something. Even if they win the AC framework, if I win that intentionality unifies action, then all their offense must still be conceptualized through intents. Also, unintended harms can be solved for by extra-topical action since they’re not inherent to the maxim of the resolution, thus they’re irrelevant. </w:t>
      </w:r>
    </w:p>
    <w:p w:rsidR="000C7961" w:rsidRPr="0042605D" w:rsidRDefault="000C7961" w:rsidP="000C7961">
      <w:pPr>
        <w:spacing w:after="60" w:line="360" w:lineRule="auto"/>
        <w:jc w:val="both"/>
        <w:rPr>
          <w:rFonts w:ascii="Times New Roman" w:hAnsi="Times New Roman" w:cs="Times New Roman"/>
          <w:sz w:val="24"/>
          <w:szCs w:val="24"/>
        </w:rPr>
      </w:pPr>
      <w:r w:rsidRPr="0042605D">
        <w:rPr>
          <w:rFonts w:ascii="Times New Roman" w:hAnsi="Times New Roman" w:cs="Times New Roman"/>
          <w:sz w:val="24"/>
          <w:szCs w:val="24"/>
        </w:rPr>
        <w:t>Prefer a starting point of practical reason:</w:t>
      </w:r>
    </w:p>
    <w:p w:rsidR="000C7961" w:rsidRPr="0042605D" w:rsidRDefault="000C7961" w:rsidP="000C7961">
      <w:pPr>
        <w:spacing w:after="60" w:line="360" w:lineRule="auto"/>
        <w:rPr>
          <w:rFonts w:ascii="Times New Roman" w:hAnsi="Times New Roman" w:cs="Times New Roman"/>
          <w:b/>
          <w:sz w:val="24"/>
          <w:szCs w:val="24"/>
        </w:rPr>
      </w:pPr>
      <w:r w:rsidRPr="0042605D">
        <w:rPr>
          <w:rFonts w:ascii="Times New Roman" w:hAnsi="Times New Roman" w:cs="Times New Roman"/>
          <w:sz w:val="24"/>
          <w:szCs w:val="24"/>
        </w:rPr>
        <w:t xml:space="preserve">(_) Only practical identities can ground the unconditional value of human action, </w:t>
      </w:r>
      <w:r w:rsidRPr="0042605D">
        <w:rPr>
          <w:rFonts w:ascii="Times New Roman" w:hAnsi="Times New Roman" w:cs="Times New Roman"/>
          <w:b/>
          <w:sz w:val="24"/>
          <w:szCs w:val="24"/>
        </w:rPr>
        <w:t>Korsgaard:</w:t>
      </w:r>
    </w:p>
    <w:p w:rsidR="000C7961" w:rsidRPr="0042605D" w:rsidRDefault="000C7961" w:rsidP="000C7961">
      <w:pPr>
        <w:spacing w:after="60" w:line="360" w:lineRule="auto"/>
        <w:rPr>
          <w:rFonts w:ascii="Times New Roman" w:hAnsi="Times New Roman" w:cs="Times New Roman"/>
          <w:sz w:val="12"/>
          <w:szCs w:val="12"/>
        </w:rPr>
      </w:pPr>
      <w:r w:rsidRPr="0042605D">
        <w:rPr>
          <w:rFonts w:ascii="Times New Roman" w:hAnsi="Times New Roman" w:cs="Times New Roman"/>
          <w:sz w:val="10"/>
          <w:szCs w:val="10"/>
        </w:rPr>
        <w:t>Korsgaard, Christine M. The Sources of Normativity. THE TANNER LECTURES ON HUMAN VALUES, Delivered at Clare Hall, Cambridge University. November 16 and 17, 1992. Pg. 81-85</w:t>
      </w:r>
    </w:p>
    <w:p w:rsidR="000C7961" w:rsidRPr="0042605D" w:rsidRDefault="000C7961" w:rsidP="000C7961">
      <w:pPr>
        <w:spacing w:after="60" w:line="360" w:lineRule="auto"/>
        <w:rPr>
          <w:rFonts w:ascii="Times New Roman" w:hAnsi="Times New Roman" w:cs="Times New Roman"/>
          <w:sz w:val="24"/>
          <w:szCs w:val="24"/>
        </w:rPr>
      </w:pPr>
      <w:r w:rsidRPr="0042605D">
        <w:rPr>
          <w:rFonts w:ascii="Times New Roman" w:hAnsi="Times New Roman" w:cs="Times New Roman"/>
          <w:sz w:val="10"/>
          <w:szCs w:val="10"/>
        </w:rPr>
        <w:t>Those who think that</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 xml:space="preserve">the </w:t>
      </w:r>
      <w:r w:rsidRPr="0042605D">
        <w:rPr>
          <w:rFonts w:ascii="Times New Roman" w:hAnsi="Times New Roman" w:cs="Times New Roman"/>
          <w:sz w:val="10"/>
          <w:szCs w:val="10"/>
        </w:rPr>
        <w:t>human</w:t>
      </w:r>
      <w:r w:rsidRPr="0042605D">
        <w:rPr>
          <w:rFonts w:ascii="Times New Roman" w:hAnsi="Times New Roman" w:cs="Times New Roman"/>
          <w:b/>
          <w:sz w:val="24"/>
          <w:szCs w:val="24"/>
          <w:u w:val="single"/>
        </w:rPr>
        <w:t xml:space="preserve"> mind</w:t>
      </w:r>
      <w:r w:rsidRPr="0042605D">
        <w:rPr>
          <w:rFonts w:ascii="Times New Roman" w:hAnsi="Times New Roman" w:cs="Times New Roman"/>
          <w:sz w:val="10"/>
          <w:szCs w:val="10"/>
        </w:rPr>
        <w:t xml:space="preserve">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 consciousness” because it </w:t>
      </w:r>
      <w:r w:rsidRPr="0042605D">
        <w:rPr>
          <w:rFonts w:ascii="Times New Roman" w:hAnsi="Times New Roman" w:cs="Times New Roman"/>
          <w:b/>
          <w:sz w:val="24"/>
          <w:szCs w:val="24"/>
          <w:u w:val="single"/>
        </w:rPr>
        <w:t>forces us to have a conception of ourselves.</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for you when you deliberate. When you deliberate, it is as if there were something over and above all of your desires, something that is you, and that chooses which desire to act on. This means that</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the principle</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or law</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by which you determine</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your</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actions is one that</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you regard as being</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 xml:space="preserve">[is] expressive </w:t>
      </w:r>
      <w:r w:rsidRPr="0042605D">
        <w:rPr>
          <w:rFonts w:ascii="Times New Roman" w:hAnsi="Times New Roman" w:cs="Times New Roman"/>
          <w:sz w:val="10"/>
          <w:szCs w:val="10"/>
        </w:rPr>
        <w:t>of yourself. To identify with such a principle or law is to be, in St. Paul’s famous phrase, a law to yourself.</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[How] an agent</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thinks of herself will determine</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 xml:space="preserve">whether it is </w:t>
      </w:r>
      <w:r w:rsidRPr="0042605D">
        <w:rPr>
          <w:rFonts w:ascii="Times New Roman" w:hAnsi="Times New Roman" w:cs="Times New Roman"/>
          <w:b/>
          <w:sz w:val="24"/>
          <w:szCs w:val="24"/>
          <w:u w:val="single"/>
        </w:rPr>
        <w:t>the law</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of the Kingdom of Ends, or the law of some smaller group, or the law of the egoist, or the law of the wanton that is the law that she is to herself. The conception of</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one’s identity</w:t>
      </w:r>
      <w:r w:rsidRPr="0042605D">
        <w:rPr>
          <w:rFonts w:ascii="Times New Roman" w:hAnsi="Times New Roman" w:cs="Times New Roman"/>
          <w:b/>
          <w:sz w:val="24"/>
          <w:szCs w:val="24"/>
        </w:rPr>
        <w:t xml:space="preserve"> </w:t>
      </w:r>
      <w:r w:rsidRPr="0042605D">
        <w:rPr>
          <w:rFonts w:ascii="Times New Roman" w:hAnsi="Times New Roman" w:cs="Times New Roman"/>
          <w:sz w:val="10"/>
          <w:szCs w:val="10"/>
        </w:rPr>
        <w:t>in question here</w:t>
      </w:r>
      <w:r w:rsidRPr="0042605D">
        <w:rPr>
          <w:rFonts w:ascii="Times New Roman" w:hAnsi="Times New Roman" w:cs="Times New Roman"/>
          <w:b/>
          <w:sz w:val="24"/>
          <w:szCs w:val="24"/>
          <w:u w:val="single"/>
        </w:rPr>
        <w:t xml:space="preserve"> is not</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a</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theoretical</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one, a view about what</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 xml:space="preserve">as </w:t>
      </w:r>
      <w:r w:rsidRPr="0042605D">
        <w:rPr>
          <w:rFonts w:ascii="Times New Roman" w:hAnsi="Times New Roman" w:cs="Times New Roman"/>
          <w:sz w:val="10"/>
          <w:szCs w:val="10"/>
        </w:rPr>
        <w:t>a matter of inescapable</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scientific fact</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you are. It is better understood as</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[but] a description under which you value yourself</w:t>
      </w:r>
      <w:r w:rsidRPr="0042605D">
        <w:rPr>
          <w:rFonts w:ascii="Times New Roman" w:hAnsi="Times New Roman" w:cs="Times New Roman"/>
          <w:sz w:val="10"/>
          <w:szCs w:val="10"/>
        </w:rPr>
        <w:t>, a description under which you find your life to be worth living</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and your actions</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these identities give rise to</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reasons and</w:t>
      </w:r>
      <w:r w:rsidRPr="0042605D">
        <w:rPr>
          <w:rFonts w:ascii="Times New Roman" w:hAnsi="Times New Roman" w:cs="Times New Roman"/>
          <w:sz w:val="24"/>
          <w:szCs w:val="24"/>
        </w:rPr>
        <w:t xml:space="preserve"> </w:t>
      </w:r>
      <w:r w:rsidRPr="0042605D">
        <w:rPr>
          <w:rFonts w:ascii="Times New Roman" w:hAnsi="Times New Roman" w:cs="Times New Roman"/>
          <w:b/>
          <w:sz w:val="24"/>
          <w:szCs w:val="24"/>
          <w:u w:val="single"/>
        </w:rPr>
        <w:t>obligations.</w:t>
      </w:r>
      <w:r w:rsidRPr="0042605D">
        <w:rPr>
          <w:rFonts w:ascii="Times New Roman" w:hAnsi="Times New Roman" w:cs="Times New Roman"/>
          <w:sz w:val="24"/>
          <w:szCs w:val="24"/>
        </w:rPr>
        <w:t xml:space="preserve"> </w:t>
      </w:r>
      <w:r w:rsidRPr="0042605D">
        <w:rPr>
          <w:rFonts w:ascii="Times New Roman" w:hAnsi="Times New Roman" w:cs="Times New Roman"/>
          <w:sz w:val="10"/>
          <w:szCs w:val="10"/>
        </w:rPr>
        <w:t>Your reasons express your identity, your nature; your obligations spring from what that identity forbids.</w:t>
      </w:r>
    </w:p>
    <w:p w:rsidR="000C7961" w:rsidRPr="0042605D" w:rsidRDefault="000C7961" w:rsidP="000C7961">
      <w:pPr>
        <w:spacing w:after="60" w:line="360" w:lineRule="auto"/>
        <w:rPr>
          <w:rFonts w:ascii="Times New Roman" w:hAnsi="Times New Roman" w:cs="Times New Roman"/>
          <w:sz w:val="24"/>
          <w:szCs w:val="24"/>
        </w:rPr>
      </w:pPr>
      <w:r w:rsidRPr="0042605D">
        <w:rPr>
          <w:rFonts w:ascii="Times New Roman" w:hAnsi="Times New Roman" w:cs="Times New Roman"/>
          <w:sz w:val="24"/>
          <w:szCs w:val="24"/>
        </w:rPr>
        <w:t xml:space="preserve">Precludes the AC since I posit an inescapable source of normativity – you can shed other identities but not your identity as a practically reasoning agent. </w:t>
      </w:r>
    </w:p>
    <w:p w:rsidR="000C7961" w:rsidRPr="0042605D" w:rsidRDefault="000C7961" w:rsidP="000C7961">
      <w:pPr>
        <w:spacing w:after="60" w:line="360" w:lineRule="auto"/>
        <w:jc w:val="both"/>
        <w:rPr>
          <w:rFonts w:ascii="Times New Roman" w:eastAsiaTheme="minorEastAsia" w:hAnsi="Times New Roman" w:cs="Times New Roman"/>
          <w:b/>
          <w:bCs/>
          <w:u w:val="single"/>
        </w:rPr>
      </w:pPr>
      <w:r w:rsidRPr="0042605D">
        <w:rPr>
          <w:rFonts w:ascii="Times New Roman" w:hAnsi="Times New Roman" w:cs="Times New Roman"/>
          <w:sz w:val="24"/>
          <w:szCs w:val="24"/>
        </w:rPr>
        <w:lastRenderedPageBreak/>
        <w:t xml:space="preserve">(_) Empirical realities, like desires and consequences, cannot be the basis of morality because we’re not responsible for the physical state of the world. Only a priori practical reason solves, </w:t>
      </w:r>
      <w:r w:rsidRPr="0042605D">
        <w:rPr>
          <w:rFonts w:ascii="Times New Roman" w:hAnsi="Times New Roman" w:cs="Times New Roman"/>
          <w:b/>
          <w:sz w:val="24"/>
          <w:szCs w:val="24"/>
        </w:rPr>
        <w:t>Furrow:</w:t>
      </w:r>
      <w:r w:rsidRPr="0042605D">
        <w:rPr>
          <w:rStyle w:val="FootnoteReference"/>
          <w:rFonts w:ascii="Times New Roman" w:hAnsi="Times New Roman"/>
        </w:rPr>
        <w:footnoteReference w:id="1"/>
      </w:r>
    </w:p>
    <w:p w:rsidR="000C7961" w:rsidRPr="0042605D" w:rsidRDefault="000C7961" w:rsidP="000C7961">
      <w:pPr>
        <w:spacing w:after="60" w:line="360" w:lineRule="auto"/>
        <w:jc w:val="both"/>
        <w:rPr>
          <w:rFonts w:ascii="Times New Roman" w:hAnsi="Times New Roman" w:cs="Times New Roman"/>
          <w:b/>
          <w:u w:val="single"/>
        </w:rPr>
      </w:pPr>
      <w:r w:rsidRPr="0042605D">
        <w:rPr>
          <w:rFonts w:ascii="Times New Roman" w:hAnsi="Times New Roman" w:cs="Times New Roman"/>
          <w:sz w:val="12"/>
          <w:szCs w:val="12"/>
        </w:rPr>
        <w:t>“This is because the source of human dignity is our capacity for freedom.  We are distinguished from all other beings by our capacity to rationally choose our actions.  If God, nature or other persons imposed moral[s]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are up to me then it would seem that I am free to choose in accordance with my self-interest. However, Kant goes on to argue that</w:t>
      </w:r>
      <w:r w:rsidRPr="0042605D">
        <w:rPr>
          <w:rFonts w:ascii="Times New Roman" w:hAnsi="Times New Roman" w:cs="Times New Roman"/>
          <w:b/>
          <w:sz w:val="24"/>
          <w:szCs w:val="24"/>
          <w:u w:val="single"/>
        </w:rPr>
        <w:t xml:space="preserve"> I cannot achieve moral autonomy if desires, emotions and inclinations govern my moral judgements.</w:t>
      </w:r>
      <w:r w:rsidRPr="0042605D">
        <w:rPr>
          <w:rFonts w:ascii="Times New Roman" w:hAnsi="Times New Roman" w:cs="Times New Roman"/>
          <w:sz w:val="12"/>
          <w:szCs w:val="12"/>
        </w:rPr>
        <w:t xml:space="preserve"> Kant was convinced that </w:t>
      </w:r>
      <w:r w:rsidRPr="0042605D">
        <w:rPr>
          <w:rFonts w:ascii="Times New Roman" w:hAnsi="Times New Roman" w:cs="Times New Roman"/>
          <w:b/>
          <w:sz w:val="24"/>
          <w:szCs w:val="24"/>
          <w:u w:val="single"/>
        </w:rPr>
        <w:t xml:space="preserve">nature is a mechanical system governed by deterministic, physical laws </w:t>
      </w:r>
      <w:r w:rsidRPr="0042605D">
        <w:rPr>
          <w:rFonts w:ascii="Times New Roman" w:hAnsi="Times New Roman" w:cs="Times New Roman"/>
          <w:sz w:val="12"/>
          <w:szCs w:val="12"/>
        </w:rPr>
        <w:t>–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42605D">
        <w:rPr>
          <w:rFonts w:ascii="Times New Roman" w:hAnsi="Times New Roman" w:cs="Times New Roman"/>
        </w:rPr>
        <w:t xml:space="preserve"> </w:t>
      </w:r>
      <w:r w:rsidRPr="0042605D">
        <w:rPr>
          <w:rFonts w:ascii="Times New Roman" w:hAnsi="Times New Roman" w:cs="Times New Roman"/>
          <w:sz w:val="12"/>
          <w:szCs w:val="12"/>
        </w:rPr>
        <w:t xml:space="preserve">How can human beings escape this deterministic physical world? </w:t>
      </w:r>
      <w:r w:rsidRPr="0042605D">
        <w:rPr>
          <w:rFonts w:ascii="Times New Roman" w:hAnsi="Times New Roman" w:cs="Times New Roman"/>
        </w:rPr>
        <w:t xml:space="preserve"> </w:t>
      </w:r>
      <w:r w:rsidRPr="0042605D">
        <w:rPr>
          <w:rFonts w:ascii="Times New Roman" w:hAnsi="Times New Roman" w:cs="Times New Roman"/>
          <w:b/>
          <w:sz w:val="24"/>
          <w:szCs w:val="24"/>
          <w:u w:val="single"/>
        </w:rPr>
        <w:t>The only way we can exercise our freedom</w:t>
      </w:r>
      <w:r w:rsidRPr="0042605D">
        <w:rPr>
          <w:rFonts w:ascii="Times New Roman" w:hAnsi="Times New Roman" w:cs="Times New Roman"/>
          <w:b/>
          <w:u w:val="single"/>
        </w:rPr>
        <w:t xml:space="preserve"> </w:t>
      </w:r>
      <w:r w:rsidRPr="0042605D">
        <w:rPr>
          <w:rFonts w:ascii="Times New Roman" w:hAnsi="Times New Roman" w:cs="Times New Roman"/>
          <w:sz w:val="12"/>
          <w:szCs w:val="12"/>
        </w:rPr>
        <w:t xml:space="preserve">and autonomy </w:t>
      </w:r>
      <w:r w:rsidRPr="0042605D">
        <w:rPr>
          <w:rFonts w:ascii="Times New Roman" w:hAnsi="Times New Roman" w:cs="Times New Roman"/>
          <w:b/>
          <w:sz w:val="24"/>
          <w:szCs w:val="24"/>
          <w:u w:val="single"/>
        </w:rPr>
        <w:t>is to rationally assess our actions independently of our desires</w:t>
      </w:r>
      <w:r w:rsidRPr="0042605D">
        <w:rPr>
          <w:rFonts w:ascii="Times New Roman" w:hAnsi="Times New Roman" w:cs="Times New Roman"/>
          <w:sz w:val="24"/>
          <w:szCs w:val="24"/>
        </w:rPr>
        <w:t>.</w:t>
      </w:r>
      <w:r w:rsidRPr="0042605D">
        <w:rPr>
          <w:rFonts w:ascii="Times New Roman" w:hAnsi="Times New Roman" w:cs="Times New Roman"/>
          <w:sz w:val="12"/>
          <w:szCs w:val="12"/>
        </w:rPr>
        <w:t xml:space="preserve"> Moral reasoning will set us free – free from desires </w:t>
      </w:r>
      <w:r w:rsidRPr="0042605D">
        <w:rPr>
          <w:rFonts w:ascii="Times New Roman" w:hAnsi="Times New Roman" w:cs="Times New Roman"/>
          <w:b/>
          <w:sz w:val="24"/>
          <w:szCs w:val="24"/>
          <w:u w:val="single"/>
        </w:rPr>
        <w:t>and</w:t>
      </w:r>
      <w:r w:rsidRPr="0042605D">
        <w:rPr>
          <w:rFonts w:ascii="Times New Roman" w:hAnsi="Times New Roman" w:cs="Times New Roman"/>
          <w:sz w:val="12"/>
          <w:szCs w:val="12"/>
        </w:rPr>
        <w:t xml:space="preserve"> emotions that chain us to nature.</w:t>
      </w:r>
      <w:r w:rsidRPr="0042605D">
        <w:rPr>
          <w:rFonts w:ascii="Times New Roman" w:hAnsi="Times New Roman" w:cs="Times New Roman"/>
        </w:rPr>
        <w:t xml:space="preserve">  </w:t>
      </w:r>
      <w:r w:rsidRPr="0042605D">
        <w:rPr>
          <w:rFonts w:ascii="Times New Roman" w:hAnsi="Times New Roman" w:cs="Times New Roman"/>
          <w:sz w:val="12"/>
          <w:szCs w:val="12"/>
        </w:rPr>
        <w:t xml:space="preserve"> In contexts where moral judgement is required, by reasoning independently of desires, I am</w:t>
      </w:r>
      <w:r w:rsidRPr="0042605D">
        <w:rPr>
          <w:rFonts w:ascii="Times New Roman" w:hAnsi="Times New Roman" w:cs="Times New Roman"/>
        </w:rPr>
        <w:t xml:space="preserve"> </w:t>
      </w:r>
      <w:r w:rsidRPr="0042605D">
        <w:rPr>
          <w:rFonts w:ascii="Times New Roman" w:hAnsi="Times New Roman" w:cs="Times New Roman"/>
          <w:sz w:val="12"/>
          <w:szCs w:val="12"/>
        </w:rPr>
        <w:t>imposing</w:t>
      </w:r>
      <w:r w:rsidRPr="0042605D">
        <w:rPr>
          <w:rFonts w:ascii="Times New Roman" w:hAnsi="Times New Roman" w:cs="Times New Roman"/>
          <w:b/>
          <w:u w:val="single"/>
        </w:rPr>
        <w:t xml:space="preserve"> </w:t>
      </w:r>
      <w:r w:rsidRPr="0042605D">
        <w:rPr>
          <w:rFonts w:ascii="Times New Roman" w:hAnsi="Times New Roman" w:cs="Times New Roman"/>
          <w:b/>
          <w:sz w:val="24"/>
          <w:szCs w:val="24"/>
          <w:u w:val="single"/>
        </w:rPr>
        <w:t>[impose] moral principles on [ourselves]</w:t>
      </w:r>
      <w:r w:rsidRPr="0042605D">
        <w:rPr>
          <w:rFonts w:ascii="Times New Roman" w:hAnsi="Times New Roman" w:cs="Times New Roman"/>
          <w:b/>
          <w:u w:val="single"/>
        </w:rPr>
        <w:t xml:space="preserve"> </w:t>
      </w:r>
      <w:r w:rsidRPr="0042605D">
        <w:rPr>
          <w:rFonts w:ascii="Times New Roman" w:hAnsi="Times New Roman" w:cs="Times New Roman"/>
          <w:sz w:val="12"/>
          <w:szCs w:val="12"/>
        </w:rPr>
        <w:t>myself</w:t>
      </w:r>
      <w:r w:rsidRPr="0042605D">
        <w:rPr>
          <w:rFonts w:ascii="Times New Roman" w:hAnsi="Times New Roman" w:cs="Times New Roman"/>
          <w:b/>
          <w:u w:val="single"/>
        </w:rPr>
        <w:t xml:space="preserve">.  </w:t>
      </w:r>
      <w:r w:rsidRPr="0042605D">
        <w:rPr>
          <w:rFonts w:ascii="Times New Roman" w:hAnsi="Times New Roman" w:cs="Times New Roman"/>
          <w:sz w:val="12"/>
          <w:szCs w:val="12"/>
        </w:rPr>
        <w:t>My actions are self-directed rather than caused by external forces.</w:t>
      </w:r>
      <w:r w:rsidRPr="0042605D">
        <w:rPr>
          <w:rFonts w:ascii="Times New Roman" w:hAnsi="Times New Roman" w:cs="Times New Roman"/>
        </w:rPr>
        <w:t xml:space="preserve"> </w:t>
      </w:r>
      <w:r w:rsidRPr="0042605D">
        <w:rPr>
          <w:rFonts w:ascii="Times New Roman" w:hAnsi="Times New Roman" w:cs="Times New Roman"/>
          <w:sz w:val="12"/>
          <w:szCs w:val="12"/>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42605D">
        <w:rPr>
          <w:rFonts w:ascii="Times New Roman" w:hAnsi="Times New Roman" w:cs="Times New Roman"/>
        </w:rPr>
        <w:t xml:space="preserve">  </w:t>
      </w:r>
      <w:r w:rsidRPr="0042605D">
        <w:rPr>
          <w:rFonts w:ascii="Times New Roman" w:hAnsi="Times New Roman" w:cs="Times New Roman"/>
          <w:b/>
          <w:sz w:val="24"/>
          <w:szCs w:val="24"/>
          <w:u w:val="single"/>
        </w:rPr>
        <w:t>When our actions reflect only our desires</w:t>
      </w:r>
      <w:r w:rsidRPr="0042605D">
        <w:rPr>
          <w:rFonts w:ascii="Times New Roman" w:hAnsi="Times New Roman" w:cs="Times New Roman"/>
          <w:b/>
          <w:u w:val="single"/>
        </w:rPr>
        <w:t xml:space="preserve"> </w:t>
      </w:r>
      <w:r w:rsidRPr="0042605D">
        <w:rPr>
          <w:rFonts w:ascii="Times New Roman" w:hAnsi="Times New Roman" w:cs="Times New Roman"/>
          <w:sz w:val="12"/>
          <w:szCs w:val="12"/>
        </w:rPr>
        <w:t>and inclinations,</w:t>
      </w:r>
      <w:r w:rsidRPr="0042605D">
        <w:rPr>
          <w:rFonts w:ascii="Times New Roman" w:hAnsi="Times New Roman" w:cs="Times New Roman"/>
          <w:b/>
          <w:u w:val="single"/>
        </w:rPr>
        <w:t xml:space="preserve"> </w:t>
      </w:r>
      <w:r w:rsidRPr="0042605D">
        <w:rPr>
          <w:rFonts w:ascii="Times New Roman" w:hAnsi="Times New Roman" w:cs="Times New Roman"/>
          <w:b/>
          <w:sz w:val="24"/>
          <w:szCs w:val="24"/>
          <w:u w:val="single"/>
        </w:rPr>
        <w:t>and not</w:t>
      </w:r>
      <w:r w:rsidRPr="0042605D">
        <w:rPr>
          <w:rFonts w:ascii="Times New Roman" w:hAnsi="Times New Roman" w:cs="Times New Roman"/>
          <w:b/>
          <w:u w:val="single"/>
        </w:rPr>
        <w:t xml:space="preserve"> </w:t>
      </w:r>
      <w:r w:rsidRPr="0042605D">
        <w:rPr>
          <w:rFonts w:ascii="Times New Roman" w:hAnsi="Times New Roman" w:cs="Times New Roman"/>
          <w:sz w:val="12"/>
          <w:szCs w:val="12"/>
        </w:rPr>
        <w:t>our capacity for moral</w:t>
      </w:r>
      <w:r w:rsidRPr="0042605D">
        <w:rPr>
          <w:rFonts w:ascii="Times New Roman" w:hAnsi="Times New Roman" w:cs="Times New Roman"/>
          <w:b/>
          <w:sz w:val="24"/>
          <w:szCs w:val="24"/>
          <w:u w:val="single"/>
        </w:rPr>
        <w:t xml:space="preserve"> reason, they are not free and thus</w:t>
      </w:r>
      <w:r w:rsidRPr="0042605D">
        <w:rPr>
          <w:rFonts w:ascii="Times New Roman" w:hAnsi="Times New Roman" w:cs="Times New Roman"/>
          <w:b/>
          <w:u w:val="single"/>
        </w:rPr>
        <w:t xml:space="preserve"> </w:t>
      </w:r>
      <w:r w:rsidRPr="0042605D">
        <w:rPr>
          <w:rFonts w:ascii="Times New Roman" w:hAnsi="Times New Roman" w:cs="Times New Roman"/>
          <w:sz w:val="12"/>
          <w:szCs w:val="12"/>
        </w:rPr>
        <w:t xml:space="preserve">they </w:t>
      </w:r>
      <w:r w:rsidRPr="0042605D">
        <w:rPr>
          <w:rFonts w:ascii="Times New Roman" w:hAnsi="Times New Roman" w:cs="Times New Roman"/>
          <w:b/>
          <w:sz w:val="24"/>
          <w:szCs w:val="24"/>
          <w:u w:val="single"/>
        </w:rPr>
        <w:t>have no moral worth, since morality requires freedom.</w:t>
      </w:r>
    </w:p>
    <w:p w:rsidR="000C7961" w:rsidRPr="0042605D" w:rsidRDefault="000C7961" w:rsidP="000C7961">
      <w:pPr>
        <w:spacing w:after="60" w:line="360" w:lineRule="auto"/>
        <w:jc w:val="both"/>
        <w:rPr>
          <w:rFonts w:ascii="Times New Roman" w:hAnsi="Times New Roman" w:cs="Times New Roman"/>
          <w:sz w:val="24"/>
          <w:szCs w:val="24"/>
        </w:rPr>
      </w:pPr>
      <w:r w:rsidRPr="0042605D">
        <w:rPr>
          <w:rFonts w:ascii="Times New Roman" w:hAnsi="Times New Roman" w:cs="Times New Roman"/>
          <w:sz w:val="24"/>
          <w:szCs w:val="24"/>
        </w:rPr>
        <w:t xml:space="preserve">(_) Rules </w:t>
      </w:r>
      <w:r w:rsidRPr="0042605D">
        <w:rPr>
          <w:rFonts w:ascii="Times New Roman" w:hAnsi="Times New Roman" w:cs="Times New Roman"/>
          <w:b/>
          <w:sz w:val="24"/>
          <w:szCs w:val="24"/>
        </w:rPr>
        <w:t xml:space="preserve">must be known by all agents, two warrants. A. </w:t>
      </w:r>
      <w:r w:rsidRPr="0042605D">
        <w:rPr>
          <w:rFonts w:ascii="Times New Roman" w:hAnsi="Times New Roman" w:cs="Times New Roman"/>
          <w:sz w:val="24"/>
          <w:szCs w:val="24"/>
        </w:rPr>
        <w:t xml:space="preserve">Just as you wouldn’t blame for not getting you a present if I didn’t know it was your birthday, we wouldn’t hold someone responsible for failing to meet a standard that they didn’t know. </w:t>
      </w:r>
      <w:r w:rsidRPr="0042605D">
        <w:rPr>
          <w:rFonts w:ascii="Times New Roman" w:hAnsi="Times New Roman" w:cs="Times New Roman"/>
          <w:b/>
          <w:sz w:val="24"/>
          <w:szCs w:val="24"/>
        </w:rPr>
        <w:t xml:space="preserve">B. </w:t>
      </w:r>
      <w:r w:rsidRPr="0042605D">
        <w:rPr>
          <w:rFonts w:ascii="Times New Roman" w:hAnsi="Times New Roman" w:cs="Times New Roman"/>
          <w:sz w:val="24"/>
          <w:szCs w:val="24"/>
        </w:rPr>
        <w:t>Rules guide action but they can never guide action if we don’t know what to use to guide our actions. Only practical reason solves because all agents possess rationality and can act upon the conclusions of reason.</w:t>
      </w:r>
    </w:p>
    <w:p w:rsidR="000C7961" w:rsidRPr="0042605D" w:rsidRDefault="000C7961" w:rsidP="000C7961">
      <w:pPr>
        <w:widowControl w:val="0"/>
        <w:autoSpaceDE w:val="0"/>
        <w:autoSpaceDN w:val="0"/>
        <w:adjustRightInd w:val="0"/>
        <w:spacing w:after="60" w:line="360" w:lineRule="auto"/>
        <w:rPr>
          <w:rFonts w:ascii="Times New Roman" w:hAnsi="Times New Roman" w:cs="Times New Roman"/>
          <w:i/>
        </w:rPr>
      </w:pPr>
      <w:r w:rsidRPr="0042605D">
        <w:rPr>
          <w:rFonts w:ascii="Times New Roman" w:hAnsi="Times New Roman" w:cs="Times New Roman"/>
          <w:b/>
          <w:sz w:val="24"/>
          <w:szCs w:val="24"/>
        </w:rPr>
        <w:t>Next</w:t>
      </w:r>
      <w:r w:rsidRPr="0042605D">
        <w:rPr>
          <w:rFonts w:ascii="Times New Roman" w:hAnsi="Times New Roman" w:cs="Times New Roman"/>
          <w:sz w:val="24"/>
          <w:szCs w:val="24"/>
        </w:rPr>
        <w:t xml:space="preserve">, </w:t>
      </w:r>
      <w:r w:rsidRPr="0042605D">
        <w:rPr>
          <w:rFonts w:ascii="Times New Roman" w:hAnsi="Times New Roman" w:cs="Times New Roman"/>
          <w:bCs/>
          <w:sz w:val="24"/>
          <w:szCs w:val="24"/>
        </w:rPr>
        <w:t xml:space="preserve">agents can act by and will universal rules valid for everybody, or particularistic rules that are not universal. Rational agents must view themselves as the cause of their actions, so they cannot act on particularistic rules because they must view their principles as expressive of themselves, </w:t>
      </w:r>
      <w:r w:rsidRPr="0042605D">
        <w:rPr>
          <w:rFonts w:ascii="Times New Roman" w:hAnsi="Times New Roman" w:cs="Times New Roman"/>
          <w:b/>
          <w:bCs/>
          <w:sz w:val="24"/>
          <w:szCs w:val="24"/>
        </w:rPr>
        <w:t xml:space="preserve">Korsgaard </w:t>
      </w:r>
      <w:r>
        <w:rPr>
          <w:rFonts w:ascii="Times New Roman" w:hAnsi="Times New Roman" w:cs="Times New Roman"/>
          <w:b/>
          <w:bCs/>
          <w:sz w:val="24"/>
          <w:szCs w:val="24"/>
        </w:rPr>
        <w:t>(2):</w:t>
      </w:r>
    </w:p>
    <w:p w:rsidR="000C7961" w:rsidRPr="0042605D" w:rsidRDefault="000C7961" w:rsidP="000C7961">
      <w:pPr>
        <w:spacing w:after="60" w:line="360" w:lineRule="auto"/>
        <w:rPr>
          <w:rFonts w:ascii="Times New Roman" w:hAnsi="Times New Roman" w:cs="Times New Roman"/>
          <w:b/>
          <w:sz w:val="24"/>
          <w:szCs w:val="24"/>
          <w:u w:val="single"/>
        </w:rPr>
      </w:pPr>
      <w:r w:rsidRPr="0042605D">
        <w:rPr>
          <w:rFonts w:ascii="Times New Roman" w:hAnsi="Times New Roman" w:cs="Times New Roman"/>
          <w:bCs/>
          <w:sz w:val="10"/>
          <w:szCs w:val="10"/>
        </w:rPr>
        <w:t>“The first step is</w:t>
      </w:r>
      <w:r w:rsidRPr="0042605D">
        <w:rPr>
          <w:rFonts w:ascii="Times New Roman" w:hAnsi="Times New Roman" w:cs="Times New Roman"/>
          <w:bCs/>
          <w:sz w:val="10"/>
          <w:szCs w:val="10"/>
          <w:u w:val="single"/>
        </w:rPr>
        <w:t xml:space="preserve"> </w:t>
      </w:r>
      <w:r w:rsidRPr="0042605D">
        <w:rPr>
          <w:rFonts w:ascii="Times New Roman" w:hAnsi="Times New Roman" w:cs="Times New Roman"/>
          <w:bCs/>
          <w:sz w:val="10"/>
          <w:szCs w:val="10"/>
        </w:rPr>
        <w:t>this:</w:t>
      </w:r>
      <w:r w:rsidRPr="0042605D">
        <w:rPr>
          <w:rFonts w:ascii="Times New Roman" w:hAnsi="Times New Roman" w:cs="Times New Roman"/>
          <w:bCs/>
          <w:sz w:val="10"/>
          <w:szCs w:val="10"/>
          <w:u w:val="single"/>
        </w:rPr>
        <w:t xml:space="preserve"> </w:t>
      </w:r>
      <w:r w:rsidRPr="0042605D">
        <w:rPr>
          <w:rFonts w:ascii="Times New Roman" w:hAnsi="Times New Roman" w:cs="Times New Roman"/>
          <w:bCs/>
          <w:sz w:val="10"/>
          <w:szCs w:val="10"/>
        </w:rPr>
        <w:t>[t]o conceive yourself as the cause of your actions is to identify with the principle of choice on which you act.</w:t>
      </w:r>
      <w:r w:rsidRPr="0042605D">
        <w:rPr>
          <w:rFonts w:ascii="Times New Roman" w:hAnsi="Times New Roman" w:cs="Times New Roman"/>
          <w:bCs/>
          <w:sz w:val="24"/>
          <w:szCs w:val="24"/>
          <w:u w:val="single"/>
        </w:rPr>
        <w:t xml:space="preserve"> </w:t>
      </w:r>
      <w:r w:rsidRPr="0042605D">
        <w:rPr>
          <w:rFonts w:ascii="Times New Roman" w:hAnsi="Times New Roman" w:cs="Times New Roman"/>
          <w:b/>
          <w:bCs/>
          <w:sz w:val="24"/>
          <w:szCs w:val="24"/>
          <w:u w:val="single"/>
        </w:rPr>
        <w:t>A rational will is a self-conscious causality</w:t>
      </w:r>
      <w:r w:rsidRPr="0042605D">
        <w:rPr>
          <w:rFonts w:ascii="Times New Roman" w:hAnsi="Times New Roman" w:cs="Times New Roman"/>
          <w:b/>
          <w:bCs/>
          <w:sz w:val="12"/>
          <w:szCs w:val="12"/>
        </w:rPr>
        <w:t xml:space="preserve">, </w:t>
      </w:r>
      <w:r w:rsidRPr="0042605D">
        <w:rPr>
          <w:rFonts w:ascii="Times New Roman" w:hAnsi="Times New Roman" w:cs="Times New Roman"/>
          <w:bCs/>
          <w:sz w:val="10"/>
          <w:szCs w:val="10"/>
        </w:rPr>
        <w:t>and a self-conscious causality is</w:t>
      </w:r>
      <w:r w:rsidRPr="0042605D">
        <w:rPr>
          <w:rFonts w:ascii="Times New Roman" w:hAnsi="Times New Roman" w:cs="Times New Roman"/>
          <w:bCs/>
          <w:sz w:val="12"/>
          <w:szCs w:val="12"/>
        </w:rPr>
        <w:t xml:space="preserve"> </w:t>
      </w:r>
      <w:r w:rsidRPr="0042605D">
        <w:rPr>
          <w:rFonts w:ascii="Times New Roman" w:hAnsi="Times New Roman" w:cs="Times New Roman"/>
          <w:b/>
          <w:bCs/>
          <w:sz w:val="24"/>
          <w:szCs w:val="24"/>
          <w:u w:val="single"/>
        </w:rPr>
        <w:t xml:space="preserve">aware of itself as a cause. </w:t>
      </w:r>
      <w:r w:rsidRPr="0042605D">
        <w:rPr>
          <w:rFonts w:ascii="Times New Roman" w:hAnsi="Times New Roman" w:cs="Times New Roman"/>
          <w:bCs/>
          <w:sz w:val="10"/>
          <w:szCs w:val="10"/>
        </w:rPr>
        <w:t>To be aware of yourself as a cause is to identify yourself with something in the scenario that gives rise to the action, and this must be the princxiple of choice.</w:t>
      </w:r>
      <w:r w:rsidRPr="0042605D">
        <w:rPr>
          <w:rFonts w:ascii="Times New Roman" w:hAnsi="Times New Roman" w:cs="Times New Roman"/>
          <w:bCs/>
          <w:sz w:val="10"/>
          <w:szCs w:val="10"/>
          <w:u w:val="single"/>
        </w:rPr>
        <w:t xml:space="preserve"> </w:t>
      </w:r>
      <w:r w:rsidRPr="0042605D">
        <w:rPr>
          <w:rFonts w:ascii="Times New Roman" w:hAnsi="Times New Roman" w:cs="Times New Roman"/>
          <w:bCs/>
          <w:sz w:val="10"/>
          <w:szCs w:val="10"/>
        </w:rPr>
        <w:t>For instance</w:t>
      </w:r>
      <w:r w:rsidRPr="0042605D">
        <w:rPr>
          <w:rFonts w:ascii="Times New Roman" w:hAnsi="Times New Roman" w:cs="Times New Roman"/>
          <w:bCs/>
          <w:sz w:val="12"/>
          <w:szCs w:val="12"/>
        </w:rPr>
        <w:t>,</w:t>
      </w:r>
      <w:r w:rsidRPr="0042605D">
        <w:rPr>
          <w:rFonts w:ascii="Times New Roman" w:hAnsi="Times New Roman" w:cs="Times New Roman"/>
          <w:bCs/>
          <w:sz w:val="24"/>
          <w:szCs w:val="24"/>
          <w:u w:val="single"/>
        </w:rPr>
        <w:t xml:space="preserve"> </w:t>
      </w:r>
      <w:r w:rsidRPr="0042605D">
        <w:rPr>
          <w:rFonts w:ascii="Times New Roman" w:hAnsi="Times New Roman" w:cs="Times New Roman"/>
          <w:b/>
          <w:bCs/>
          <w:sz w:val="24"/>
          <w:szCs w:val="24"/>
          <w:u w:val="single"/>
        </w:rPr>
        <w:t>suppose</w:t>
      </w:r>
      <w:r w:rsidRPr="0042605D">
        <w:rPr>
          <w:rFonts w:ascii="Times New Roman" w:hAnsi="Times New Roman" w:cs="Times New Roman"/>
          <w:bCs/>
          <w:sz w:val="24"/>
          <w:szCs w:val="24"/>
          <w:u w:val="single"/>
        </w:rPr>
        <w:t xml:space="preserve"> </w:t>
      </w:r>
      <w:r w:rsidRPr="0042605D">
        <w:rPr>
          <w:rFonts w:ascii="Times New Roman" w:hAnsi="Times New Roman" w:cs="Times New Roman"/>
          <w:bCs/>
          <w:sz w:val="10"/>
          <w:szCs w:val="10"/>
        </w:rPr>
        <w:t>you experience a conflict of desire:</w:t>
      </w:r>
      <w:r w:rsidRPr="0042605D">
        <w:rPr>
          <w:rFonts w:ascii="Times New Roman" w:hAnsi="Times New Roman" w:cs="Times New Roman"/>
          <w:bCs/>
          <w:sz w:val="12"/>
          <w:szCs w:val="12"/>
        </w:rPr>
        <w:t xml:space="preserve"> </w:t>
      </w:r>
      <w:r w:rsidRPr="0042605D">
        <w:rPr>
          <w:rFonts w:ascii="Times New Roman" w:hAnsi="Times New Roman" w:cs="Times New Roman"/>
          <w:b/>
          <w:bCs/>
          <w:sz w:val="24"/>
          <w:szCs w:val="24"/>
          <w:u w:val="single"/>
        </w:rPr>
        <w:t xml:space="preserve">you </w:t>
      </w:r>
      <w:r w:rsidRPr="0042605D">
        <w:rPr>
          <w:rFonts w:ascii="Times New Roman" w:hAnsi="Times New Roman" w:cs="Times New Roman"/>
          <w:bCs/>
          <w:sz w:val="10"/>
          <w:szCs w:val="10"/>
        </w:rPr>
        <w:t>have a</w:t>
      </w:r>
      <w:r w:rsidRPr="0042605D">
        <w:rPr>
          <w:rFonts w:ascii="Times New Roman" w:hAnsi="Times New Roman" w:cs="Times New Roman"/>
          <w:b/>
          <w:bCs/>
          <w:sz w:val="24"/>
          <w:szCs w:val="24"/>
          <w:u w:val="single"/>
        </w:rPr>
        <w:t xml:space="preserve"> desire </w:t>
      </w:r>
      <w:r w:rsidRPr="0042605D">
        <w:rPr>
          <w:rFonts w:ascii="Times New Roman" w:hAnsi="Times New Roman" w:cs="Times New Roman"/>
          <w:bCs/>
          <w:sz w:val="10"/>
          <w:szCs w:val="10"/>
        </w:rPr>
        <w:t>to do</w:t>
      </w:r>
      <w:r w:rsidRPr="0042605D">
        <w:rPr>
          <w:rFonts w:ascii="Times New Roman" w:hAnsi="Times New Roman" w:cs="Times New Roman"/>
          <w:b/>
          <w:bCs/>
          <w:sz w:val="24"/>
          <w:szCs w:val="24"/>
          <w:u w:val="single"/>
        </w:rPr>
        <w:t xml:space="preserve"> both A and B</w:t>
      </w:r>
      <w:r w:rsidRPr="0042605D">
        <w:rPr>
          <w:rFonts w:ascii="Times New Roman" w:hAnsi="Times New Roman" w:cs="Times New Roman"/>
          <w:b/>
          <w:bCs/>
          <w:sz w:val="12"/>
          <w:szCs w:val="12"/>
        </w:rPr>
        <w:t>,</w:t>
      </w:r>
      <w:r w:rsidRPr="0042605D">
        <w:rPr>
          <w:rFonts w:ascii="Times New Roman" w:hAnsi="Times New Roman" w:cs="Times New Roman"/>
          <w:bCs/>
          <w:sz w:val="12"/>
          <w:szCs w:val="12"/>
        </w:rPr>
        <w:t xml:space="preserve"> </w:t>
      </w:r>
      <w:r w:rsidRPr="0042605D">
        <w:rPr>
          <w:rFonts w:ascii="Times New Roman" w:hAnsi="Times New Roman" w:cs="Times New Roman"/>
          <w:bCs/>
          <w:sz w:val="10"/>
          <w:szCs w:val="10"/>
        </w:rPr>
        <w:t>and they are incompatible.</w:t>
      </w:r>
      <w:r w:rsidRPr="0042605D">
        <w:rPr>
          <w:rFonts w:ascii="Times New Roman" w:hAnsi="Times New Roman" w:cs="Times New Roman"/>
          <w:bCs/>
          <w:sz w:val="12"/>
          <w:szCs w:val="12"/>
        </w:rPr>
        <w:t xml:space="preserve"> </w:t>
      </w:r>
      <w:r w:rsidRPr="0042605D">
        <w:rPr>
          <w:rFonts w:ascii="Times New Roman" w:hAnsi="Times New Roman" w:cs="Times New Roman"/>
          <w:b/>
          <w:bCs/>
          <w:sz w:val="24"/>
          <w:szCs w:val="24"/>
          <w:u w:val="single"/>
        </w:rPr>
        <w:t xml:space="preserve">You have some principle which favors A </w:t>
      </w:r>
      <w:r w:rsidRPr="0042605D">
        <w:rPr>
          <w:rFonts w:ascii="Times New Roman" w:hAnsi="Times New Roman" w:cs="Times New Roman"/>
          <w:bCs/>
          <w:sz w:val="10"/>
          <w:szCs w:val="10"/>
        </w:rPr>
        <w:t>over B,</w:t>
      </w:r>
      <w:r w:rsidRPr="0042605D">
        <w:rPr>
          <w:rFonts w:ascii="Times New Roman" w:hAnsi="Times New Roman" w:cs="Times New Roman"/>
          <w:b/>
          <w:bCs/>
          <w:sz w:val="24"/>
          <w:szCs w:val="24"/>
          <w:u w:val="single"/>
        </w:rPr>
        <w:t xml:space="preserve"> so you </w:t>
      </w:r>
      <w:r w:rsidRPr="0042605D">
        <w:rPr>
          <w:rFonts w:ascii="Times New Roman" w:hAnsi="Times New Roman" w:cs="Times New Roman"/>
          <w:bCs/>
          <w:sz w:val="10"/>
          <w:szCs w:val="10"/>
        </w:rPr>
        <w:t>exercise this principle, and you</w:t>
      </w:r>
      <w:r w:rsidRPr="0042605D">
        <w:rPr>
          <w:rFonts w:ascii="Times New Roman" w:hAnsi="Times New Roman" w:cs="Times New Roman"/>
          <w:b/>
          <w:bCs/>
          <w:sz w:val="24"/>
          <w:szCs w:val="24"/>
          <w:u w:val="single"/>
        </w:rPr>
        <w:t xml:space="preserve"> choose </w:t>
      </w:r>
      <w:r w:rsidRPr="0042605D">
        <w:rPr>
          <w:rFonts w:ascii="Times New Roman" w:hAnsi="Times New Roman" w:cs="Times New Roman"/>
          <w:bCs/>
          <w:sz w:val="10"/>
          <w:szCs w:val="10"/>
        </w:rPr>
        <w:t>to do</w:t>
      </w:r>
      <w:r w:rsidRPr="0042605D">
        <w:rPr>
          <w:rFonts w:ascii="Times New Roman" w:hAnsi="Times New Roman" w:cs="Times New Roman"/>
          <w:b/>
          <w:bCs/>
          <w:sz w:val="24"/>
          <w:szCs w:val="24"/>
          <w:u w:val="single"/>
        </w:rPr>
        <w:t xml:space="preserve"> A. </w:t>
      </w:r>
      <w:r w:rsidRPr="0042605D">
        <w:rPr>
          <w:rFonts w:ascii="Times New Roman" w:hAnsi="Times New Roman" w:cs="Times New Roman"/>
          <w:bCs/>
          <w:sz w:val="10"/>
          <w:szCs w:val="10"/>
        </w:rPr>
        <w:t>In this kind of case, you do not regard yourself as a mere passive spectator to the battle between A and B. You regard the choice as yours, as the product of your own activity, because</w:t>
      </w:r>
      <w:r w:rsidRPr="0042605D">
        <w:rPr>
          <w:rFonts w:ascii="Times New Roman" w:hAnsi="Times New Roman" w:cs="Times New Roman"/>
          <w:b/>
          <w:bCs/>
          <w:sz w:val="24"/>
          <w:szCs w:val="24"/>
          <w:u w:val="single"/>
        </w:rPr>
        <w:t xml:space="preserve"> you regard the principle </w:t>
      </w:r>
      <w:r w:rsidRPr="0042605D">
        <w:rPr>
          <w:rFonts w:ascii="Times New Roman" w:hAnsi="Times New Roman" w:cs="Times New Roman"/>
          <w:bCs/>
          <w:sz w:val="10"/>
          <w:szCs w:val="10"/>
        </w:rPr>
        <w:t>of choice</w:t>
      </w:r>
      <w:r w:rsidRPr="0042605D">
        <w:rPr>
          <w:rFonts w:ascii="Times New Roman" w:hAnsi="Times New Roman" w:cs="Times New Roman"/>
          <w:b/>
          <w:bCs/>
          <w:sz w:val="24"/>
          <w:szCs w:val="24"/>
          <w:u w:val="single"/>
        </w:rPr>
        <w:t xml:space="preserve"> as expressive</w:t>
      </w:r>
      <w:r w:rsidRPr="0042605D">
        <w:rPr>
          <w:rFonts w:ascii="Times New Roman" w:hAnsi="Times New Roman" w:cs="Times New Roman"/>
          <w:bCs/>
          <w:sz w:val="10"/>
          <w:szCs w:val="10"/>
        </w:rPr>
        <w:t>, or representative,</w:t>
      </w:r>
      <w:r w:rsidRPr="0042605D">
        <w:rPr>
          <w:rFonts w:ascii="Times New Roman" w:hAnsi="Times New Roman" w:cs="Times New Roman"/>
          <w:b/>
          <w:bCs/>
          <w:sz w:val="24"/>
          <w:szCs w:val="24"/>
          <w:u w:val="single"/>
        </w:rPr>
        <w:t xml:space="preserve"> of yourself. </w:t>
      </w:r>
      <w:r w:rsidRPr="0042605D">
        <w:rPr>
          <w:rFonts w:ascii="Times New Roman" w:hAnsi="Times New Roman" w:cs="Times New Roman"/>
          <w:bCs/>
          <w:sz w:val="10"/>
          <w:szCs w:val="10"/>
        </w:rPr>
        <w:t xml:space="preserve">You must do so, for </w:t>
      </w:r>
      <w:r w:rsidRPr="0042605D">
        <w:rPr>
          <w:rFonts w:ascii="Times New Roman" w:hAnsi="Times New Roman" w:cs="Times New Roman"/>
          <w:b/>
          <w:bCs/>
          <w:sz w:val="24"/>
          <w:szCs w:val="24"/>
          <w:u w:val="single"/>
        </w:rPr>
        <w:t xml:space="preserve">the only alternative </w:t>
      </w:r>
      <w:r w:rsidRPr="0042605D">
        <w:rPr>
          <w:rFonts w:ascii="Times New Roman" w:hAnsi="Times New Roman" w:cs="Times New Roman"/>
          <w:bCs/>
          <w:sz w:val="10"/>
          <w:szCs w:val="10"/>
        </w:rPr>
        <w:t>to identifying with the principle of choice</w:t>
      </w:r>
      <w:r w:rsidRPr="0042605D">
        <w:rPr>
          <w:rFonts w:ascii="Times New Roman" w:hAnsi="Times New Roman" w:cs="Times New Roman"/>
          <w:b/>
          <w:bCs/>
          <w:sz w:val="24"/>
          <w:szCs w:val="24"/>
          <w:u w:val="single"/>
        </w:rPr>
        <w:t xml:space="preserve"> is regarding the principle </w:t>
      </w:r>
      <w:r w:rsidRPr="0042605D">
        <w:rPr>
          <w:rFonts w:ascii="Times New Roman" w:hAnsi="Times New Roman" w:cs="Times New Roman"/>
          <w:bCs/>
          <w:sz w:val="10"/>
          <w:szCs w:val="10"/>
        </w:rPr>
        <w:t xml:space="preserve">of choice </w:t>
      </w:r>
      <w:r w:rsidRPr="0042605D">
        <w:rPr>
          <w:rFonts w:ascii="Times New Roman" w:hAnsi="Times New Roman" w:cs="Times New Roman"/>
          <w:b/>
          <w:bCs/>
          <w:sz w:val="24"/>
          <w:szCs w:val="24"/>
          <w:u w:val="single"/>
        </w:rPr>
        <w:t xml:space="preserve">as some third thing in you, </w:t>
      </w:r>
      <w:r w:rsidRPr="0042605D">
        <w:rPr>
          <w:rFonts w:ascii="Times New Roman" w:hAnsi="Times New Roman" w:cs="Times New Roman"/>
          <w:bCs/>
          <w:sz w:val="10"/>
          <w:szCs w:val="10"/>
        </w:rPr>
        <w:t>another force on a par with the incentives to do A and to do B, which happened to throw in its weight in favor of A, in a battle at which you were, after all, a mere passive spectator.</w:t>
      </w:r>
      <w:r w:rsidRPr="0042605D">
        <w:rPr>
          <w:rFonts w:ascii="Times New Roman" w:hAnsi="Times New Roman" w:cs="Times New Roman"/>
          <w:bCs/>
          <w:sz w:val="12"/>
          <w:szCs w:val="12"/>
        </w:rPr>
        <w:t xml:space="preserve"> </w:t>
      </w:r>
      <w:r w:rsidRPr="0042605D">
        <w:rPr>
          <w:rFonts w:ascii="Times New Roman" w:hAnsi="Times New Roman" w:cs="Times New Roman"/>
          <w:b/>
          <w:bCs/>
          <w:sz w:val="24"/>
          <w:szCs w:val="24"/>
          <w:u w:val="single"/>
        </w:rPr>
        <w:t>But then you are not the cause of the action.”</w:t>
      </w:r>
    </w:p>
    <w:p w:rsidR="000C7961" w:rsidRDefault="000C7961" w:rsidP="000C7961">
      <w:pPr>
        <w:spacing w:after="60" w:line="360" w:lineRule="auto"/>
        <w:rPr>
          <w:rFonts w:ascii="Times New Roman" w:eastAsia="Calibri" w:hAnsi="Times New Roman" w:cs="Times New Roman"/>
          <w:sz w:val="24"/>
          <w:szCs w:val="24"/>
        </w:rPr>
      </w:pPr>
      <w:r w:rsidRPr="0042605D">
        <w:rPr>
          <w:rFonts w:ascii="Times New Roman" w:hAnsi="Times New Roman" w:cs="Times New Roman"/>
          <w:sz w:val="24"/>
          <w:szCs w:val="24"/>
        </w:rPr>
        <w:t xml:space="preserve">Thus, the standard is consistency with the universality of moral maxims, since that’s the only way to make agency possible. </w:t>
      </w:r>
      <w:r w:rsidRPr="0042605D">
        <w:rPr>
          <w:rFonts w:ascii="Times New Roman" w:hAnsi="Times New Roman" w:cs="Times New Roman"/>
          <w:b/>
          <w:sz w:val="24"/>
          <w:szCs w:val="24"/>
        </w:rPr>
        <w:t>And</w:t>
      </w:r>
      <w:r w:rsidRPr="0042605D">
        <w:rPr>
          <w:rFonts w:ascii="Times New Roman" w:hAnsi="Times New Roman" w:cs="Times New Roman"/>
          <w:sz w:val="24"/>
          <w:szCs w:val="24"/>
        </w:rPr>
        <w:t xml:space="preserve"> prefer this view because </w:t>
      </w:r>
      <w:r w:rsidRPr="0042605D">
        <w:rPr>
          <w:rFonts w:ascii="Times New Roman" w:eastAsia="Calibri" w:hAnsi="Times New Roman" w:cs="Times New Roman"/>
          <w:sz w:val="24"/>
          <w:szCs w:val="24"/>
        </w:rPr>
        <w:t xml:space="preserve">if rational agency serves as the basis for normative claims, anything that is asserted to be a maxim must be universal because it’s arbitrary to reject a maxim for one person or circumstance while making it sufficient for another. Offense – </w:t>
      </w:r>
    </w:p>
    <w:p w:rsidR="000C7961" w:rsidRPr="0042605D" w:rsidRDefault="000C7961" w:rsidP="000C7961">
      <w:pPr>
        <w:autoSpaceDE w:val="0"/>
        <w:autoSpaceDN w:val="0"/>
        <w:adjustRightInd w:val="0"/>
        <w:spacing w:after="60" w:line="360" w:lineRule="auto"/>
        <w:rPr>
          <w:rFonts w:ascii="Times New Roman" w:hAnsi="Times New Roman" w:cs="Times New Roman"/>
          <w:sz w:val="23"/>
          <w:szCs w:val="23"/>
        </w:rPr>
      </w:pPr>
      <w:r w:rsidRPr="0042605D">
        <w:rPr>
          <w:rFonts w:ascii="Times New Roman" w:hAnsi="Times New Roman" w:cs="Times New Roman"/>
          <w:sz w:val="24"/>
          <w:szCs w:val="24"/>
          <w:shd w:val="clear" w:color="auto" w:fill="FFFFFF"/>
        </w:rPr>
        <w:t xml:space="preserve">First, from universality it follows we may not coerce with our own </w:t>
      </w:r>
      <w:r w:rsidRPr="0042605D">
        <w:rPr>
          <w:rFonts w:ascii="Times New Roman" w:hAnsi="Times New Roman" w:cs="Times New Roman"/>
          <w:i/>
          <w:sz w:val="24"/>
          <w:szCs w:val="24"/>
          <w:shd w:val="clear" w:color="auto" w:fill="FFFFFF"/>
        </w:rPr>
        <w:t>unilateral</w:t>
      </w:r>
      <w:r w:rsidRPr="0042605D">
        <w:rPr>
          <w:rFonts w:ascii="Times New Roman" w:hAnsi="Times New Roman" w:cs="Times New Roman"/>
          <w:sz w:val="24"/>
          <w:szCs w:val="24"/>
          <w:shd w:val="clear" w:color="auto" w:fill="FFFFFF"/>
        </w:rPr>
        <w:t xml:space="preserve"> force, we must concede authority to an </w:t>
      </w:r>
      <w:r w:rsidRPr="0042605D">
        <w:rPr>
          <w:rFonts w:ascii="Times New Roman" w:hAnsi="Times New Roman" w:cs="Times New Roman"/>
          <w:i/>
          <w:sz w:val="24"/>
          <w:szCs w:val="24"/>
          <w:shd w:val="clear" w:color="auto" w:fill="FFFFFF"/>
        </w:rPr>
        <w:t>omnilateral</w:t>
      </w:r>
      <w:r w:rsidRPr="0042605D">
        <w:rPr>
          <w:rFonts w:ascii="Times New Roman" w:hAnsi="Times New Roman" w:cs="Times New Roman"/>
          <w:sz w:val="24"/>
          <w:szCs w:val="24"/>
          <w:shd w:val="clear" w:color="auto" w:fill="FFFFFF"/>
        </w:rPr>
        <w:t xml:space="preserve"> will, that is, the state, since when one will dominates another that’s a contradiction, </w:t>
      </w:r>
      <w:r w:rsidRPr="0042605D">
        <w:rPr>
          <w:rFonts w:ascii="Times New Roman" w:hAnsi="Times New Roman" w:cs="Times New Roman"/>
          <w:b/>
          <w:sz w:val="24"/>
          <w:szCs w:val="24"/>
          <w:shd w:val="clear" w:color="auto" w:fill="FFFFFF"/>
        </w:rPr>
        <w:t>Kant:</w:t>
      </w:r>
    </w:p>
    <w:p w:rsidR="000C7961" w:rsidRPr="0042605D" w:rsidRDefault="000C7961" w:rsidP="000C7961">
      <w:pPr>
        <w:spacing w:after="60" w:line="360" w:lineRule="auto"/>
        <w:rPr>
          <w:rFonts w:ascii="Times New Roman" w:hAnsi="Times New Roman" w:cs="Times New Roman"/>
          <w:sz w:val="10"/>
          <w:szCs w:val="10"/>
        </w:rPr>
      </w:pPr>
      <w:r w:rsidRPr="0042605D">
        <w:rPr>
          <w:rFonts w:ascii="Times New Roman" w:hAnsi="Times New Roman" w:cs="Times New Roman"/>
          <w:sz w:val="16"/>
        </w:rPr>
        <w:t>Immanuel Kant (leading Kantian scholar) The Metaphysical Elements of Justice, trans. John Ladd. 1797. Indianapolis: Hackett Publsihing, 1999.</w:t>
      </w:r>
      <w:r w:rsidRPr="0042605D">
        <w:rPr>
          <w:rFonts w:ascii="Times New Roman" w:hAnsi="Times New Roman" w:cs="Times New Roman"/>
          <w:sz w:val="24"/>
          <w:szCs w:val="24"/>
        </w:rPr>
        <w:br/>
      </w:r>
      <w:r w:rsidRPr="0042605D">
        <w:rPr>
          <w:rFonts w:ascii="Times New Roman" w:hAnsi="Times New Roman" w:cs="Times New Roman"/>
          <w:b/>
          <w:sz w:val="24"/>
          <w:szCs w:val="24"/>
          <w:u w:val="single"/>
          <w:shd w:val="clear" w:color="auto" w:fill="FFFFFF"/>
        </w:rPr>
        <w:t xml:space="preserve">“When I </w:t>
      </w:r>
      <w:r w:rsidRPr="0042605D">
        <w:rPr>
          <w:rFonts w:ascii="Times New Roman" w:hAnsi="Times New Roman" w:cs="Times New Roman"/>
          <w:sz w:val="10"/>
          <w:szCs w:val="10"/>
          <w:shd w:val="clear" w:color="auto" w:fill="FFFFFF"/>
        </w:rPr>
        <w:t>declare (by word or deed), “I</w:t>
      </w:r>
      <w:r w:rsidRPr="0042605D">
        <w:rPr>
          <w:rFonts w:ascii="Times New Roman" w:hAnsi="Times New Roman" w:cs="Times New Roman"/>
          <w:b/>
          <w:sz w:val="24"/>
          <w:szCs w:val="24"/>
          <w:u w:val="single"/>
          <w:shd w:val="clear" w:color="auto" w:fill="FFFFFF"/>
        </w:rPr>
        <w:t xml:space="preserve"> will </w:t>
      </w:r>
      <w:r w:rsidRPr="0042605D">
        <w:rPr>
          <w:rFonts w:ascii="Times New Roman" w:hAnsi="Times New Roman" w:cs="Times New Roman"/>
          <w:sz w:val="10"/>
          <w:szCs w:val="10"/>
          <w:shd w:val="clear" w:color="auto" w:fill="FFFFFF"/>
        </w:rPr>
        <w:t>that</w:t>
      </w:r>
      <w:r w:rsidRPr="0042605D">
        <w:rPr>
          <w:rFonts w:ascii="Times New Roman" w:hAnsi="Times New Roman" w:cs="Times New Roman"/>
          <w:b/>
          <w:sz w:val="24"/>
          <w:szCs w:val="24"/>
          <w:u w:val="single"/>
          <w:shd w:val="clear" w:color="auto" w:fill="FFFFFF"/>
        </w:rPr>
        <w:t xml:space="preserve"> an external thing </w:t>
      </w:r>
      <w:r w:rsidRPr="0042605D">
        <w:rPr>
          <w:rFonts w:ascii="Times New Roman" w:hAnsi="Times New Roman" w:cs="Times New Roman"/>
          <w:sz w:val="10"/>
          <w:szCs w:val="10"/>
          <w:shd w:val="clear" w:color="auto" w:fill="FFFFFF"/>
        </w:rPr>
        <w:t>shall</w:t>
      </w:r>
      <w:r w:rsidRPr="0042605D">
        <w:rPr>
          <w:rFonts w:ascii="Times New Roman" w:hAnsi="Times New Roman" w:cs="Times New Roman"/>
          <w:b/>
          <w:sz w:val="24"/>
          <w:szCs w:val="24"/>
          <w:u w:val="single"/>
          <w:shd w:val="clear" w:color="auto" w:fill="FFFFFF"/>
        </w:rPr>
        <w:t xml:space="preserve"> be mine,” I </w:t>
      </w:r>
      <w:r w:rsidRPr="0042605D">
        <w:rPr>
          <w:rFonts w:ascii="Times New Roman" w:hAnsi="Times New Roman" w:cs="Times New Roman"/>
          <w:sz w:val="10"/>
          <w:szCs w:val="10"/>
          <w:shd w:val="clear" w:color="auto" w:fill="FFFFFF"/>
        </w:rPr>
        <w:t>thereby declare it</w:t>
      </w:r>
      <w:r w:rsidRPr="0042605D">
        <w:rPr>
          <w:rFonts w:ascii="Times New Roman" w:hAnsi="Times New Roman" w:cs="Times New Roman"/>
          <w:b/>
          <w:sz w:val="24"/>
          <w:szCs w:val="24"/>
          <w:u w:val="single"/>
          <w:shd w:val="clear" w:color="auto" w:fill="FFFFFF"/>
        </w:rPr>
        <w:t xml:space="preserve"> obligat[e]</w:t>
      </w:r>
      <w:r w:rsidRPr="0042605D">
        <w:rPr>
          <w:rFonts w:ascii="Times New Roman" w:hAnsi="Times New Roman" w:cs="Times New Roman"/>
          <w:sz w:val="10"/>
          <w:szCs w:val="10"/>
          <w:shd w:val="clear" w:color="auto" w:fill="FFFFFF"/>
        </w:rPr>
        <w:t>ory for</w:t>
      </w:r>
      <w:r w:rsidRPr="0042605D">
        <w:rPr>
          <w:rFonts w:ascii="Times New Roman" w:hAnsi="Times New Roman" w:cs="Times New Roman"/>
          <w:b/>
          <w:sz w:val="24"/>
          <w:szCs w:val="24"/>
          <w:u w:val="single"/>
          <w:shd w:val="clear" w:color="auto" w:fill="FFFFFF"/>
        </w:rPr>
        <w:t xml:space="preserve"> everyone </w:t>
      </w:r>
      <w:r w:rsidRPr="0042605D">
        <w:rPr>
          <w:rFonts w:ascii="Times New Roman" w:hAnsi="Times New Roman" w:cs="Times New Roman"/>
          <w:sz w:val="10"/>
          <w:szCs w:val="10"/>
          <w:shd w:val="clear" w:color="auto" w:fill="FFFFFF"/>
        </w:rPr>
        <w:t>else to</w:t>
      </w:r>
      <w:r w:rsidRPr="0042605D">
        <w:rPr>
          <w:rFonts w:ascii="Times New Roman" w:hAnsi="Times New Roman" w:cs="Times New Roman"/>
          <w:b/>
          <w:sz w:val="24"/>
          <w:szCs w:val="24"/>
          <w:u w:val="single"/>
          <w:shd w:val="clear" w:color="auto" w:fill="FFFFFF"/>
        </w:rPr>
        <w:t xml:space="preserve"> refrain from using the object </w:t>
      </w:r>
      <w:r w:rsidRPr="0042605D">
        <w:rPr>
          <w:rFonts w:ascii="Times New Roman" w:hAnsi="Times New Roman" w:cs="Times New Roman"/>
          <w:sz w:val="10"/>
          <w:szCs w:val="10"/>
          <w:shd w:val="clear" w:color="auto" w:fill="FFFFFF"/>
        </w:rPr>
        <w:t>of my will.</w:t>
      </w:r>
      <w:r w:rsidRPr="0042605D">
        <w:rPr>
          <w:rFonts w:ascii="Times New Roman" w:hAnsi="Times New Roman" w:cs="Times New Roman"/>
          <w:b/>
          <w:sz w:val="10"/>
          <w:szCs w:val="10"/>
          <w:u w:val="single"/>
          <w:shd w:val="clear" w:color="auto" w:fill="FFFFFF"/>
        </w:rPr>
        <w:t xml:space="preserve">  </w:t>
      </w:r>
      <w:r w:rsidRPr="0042605D">
        <w:rPr>
          <w:rFonts w:ascii="Times New Roman" w:hAnsi="Times New Roman" w:cs="Times New Roman"/>
          <w:sz w:val="10"/>
          <w:szCs w:val="10"/>
          <w:shd w:val="clear" w:color="auto" w:fill="FFFFFF"/>
        </w:rPr>
        <w:t>This is an obligation that no one would have apart from this juridical act of mine</w:t>
      </w:r>
      <w:r>
        <w:rPr>
          <w:rFonts w:ascii="Times New Roman" w:hAnsi="Times New Roman" w:cs="Times New Roman"/>
          <w:sz w:val="12"/>
          <w:szCs w:val="12"/>
          <w:shd w:val="clear" w:color="auto" w:fill="FFFFFF"/>
        </w:rPr>
        <w:t xml:space="preserve">. </w:t>
      </w:r>
      <w:r w:rsidRPr="0042605D">
        <w:rPr>
          <w:rFonts w:ascii="Times New Roman" w:hAnsi="Times New Roman" w:cs="Times New Roman"/>
          <w:b/>
          <w:sz w:val="24"/>
          <w:szCs w:val="24"/>
          <w:u w:val="single"/>
          <w:shd w:val="clear" w:color="auto" w:fill="FFFFFF"/>
        </w:rPr>
        <w:t xml:space="preserve">Included </w:t>
      </w:r>
      <w:r w:rsidRPr="0042605D">
        <w:rPr>
          <w:rFonts w:ascii="Times New Roman" w:hAnsi="Times New Roman" w:cs="Times New Roman"/>
          <w:sz w:val="10"/>
          <w:szCs w:val="10"/>
          <w:shd w:val="clear" w:color="auto" w:fill="FFFFFF"/>
        </w:rPr>
        <w:t>in this claim, however,</w:t>
      </w:r>
      <w:r w:rsidRPr="0042605D">
        <w:rPr>
          <w:rFonts w:ascii="Times New Roman" w:hAnsi="Times New Roman" w:cs="Times New Roman"/>
          <w:b/>
          <w:sz w:val="24"/>
          <w:szCs w:val="24"/>
          <w:u w:val="single"/>
          <w:shd w:val="clear" w:color="auto" w:fill="FFFFFF"/>
        </w:rPr>
        <w:t xml:space="preserve"> is </w:t>
      </w:r>
      <w:r w:rsidRPr="0042605D">
        <w:rPr>
          <w:rFonts w:ascii="Times New Roman" w:hAnsi="Times New Roman" w:cs="Times New Roman"/>
          <w:sz w:val="10"/>
          <w:szCs w:val="10"/>
          <w:shd w:val="clear" w:color="auto" w:fill="FFFFFF"/>
        </w:rPr>
        <w:t>an</w:t>
      </w:r>
      <w:r w:rsidRPr="0042605D">
        <w:rPr>
          <w:rFonts w:ascii="Times New Roman" w:hAnsi="Times New Roman" w:cs="Times New Roman"/>
          <w:b/>
          <w:sz w:val="24"/>
          <w:szCs w:val="24"/>
          <w:u w:val="single"/>
          <w:shd w:val="clear" w:color="auto" w:fill="FFFFFF"/>
        </w:rPr>
        <w:t xml:space="preserve"> acknowledgment </w:t>
      </w:r>
      <w:r w:rsidRPr="0042605D">
        <w:rPr>
          <w:rFonts w:ascii="Times New Roman" w:hAnsi="Times New Roman" w:cs="Times New Roman"/>
          <w:sz w:val="10"/>
          <w:szCs w:val="10"/>
          <w:shd w:val="clear" w:color="auto" w:fill="FFFFFF"/>
        </w:rPr>
        <w:t>of being and</w:t>
      </w:r>
      <w:r w:rsidRPr="0042605D">
        <w:rPr>
          <w:rFonts w:ascii="Times New Roman" w:hAnsi="Times New Roman" w:cs="Times New Roman"/>
          <w:b/>
          <w:sz w:val="24"/>
          <w:szCs w:val="24"/>
          <w:u w:val="single"/>
          <w:shd w:val="clear" w:color="auto" w:fill="FFFFFF"/>
        </w:rPr>
        <w:t xml:space="preserve"> that I’m reciprocally bound to everyone else to </w:t>
      </w:r>
      <w:r w:rsidRPr="0042605D">
        <w:rPr>
          <w:rFonts w:ascii="Times New Roman" w:hAnsi="Times New Roman" w:cs="Times New Roman"/>
          <w:sz w:val="10"/>
          <w:szCs w:val="10"/>
          <w:shd w:val="clear" w:color="auto" w:fill="FFFFFF"/>
        </w:rPr>
        <w:t>exercise a similar and equal restraint with</w:t>
      </w:r>
      <w:r w:rsidRPr="0042605D">
        <w:rPr>
          <w:rFonts w:ascii="Times New Roman" w:hAnsi="Times New Roman" w:cs="Times New Roman"/>
          <w:b/>
          <w:sz w:val="24"/>
          <w:szCs w:val="24"/>
          <w:u w:val="single"/>
          <w:shd w:val="clear" w:color="auto" w:fill="FFFFFF"/>
        </w:rPr>
        <w:t xml:space="preserve"> respect </w:t>
      </w:r>
      <w:r w:rsidRPr="0042605D">
        <w:rPr>
          <w:rFonts w:ascii="Times New Roman" w:hAnsi="Times New Roman" w:cs="Times New Roman"/>
          <w:sz w:val="10"/>
          <w:szCs w:val="10"/>
          <w:shd w:val="clear" w:color="auto" w:fill="FFFFFF"/>
        </w:rPr>
        <w:t>to</w:t>
      </w:r>
      <w:r w:rsidRPr="0042605D">
        <w:rPr>
          <w:rFonts w:ascii="Times New Roman" w:hAnsi="Times New Roman" w:cs="Times New Roman"/>
          <w:b/>
          <w:sz w:val="24"/>
          <w:szCs w:val="24"/>
          <w:u w:val="single"/>
          <w:shd w:val="clear" w:color="auto" w:fill="FFFFFF"/>
        </w:rPr>
        <w:t xml:space="preserve"> what</w:t>
      </w:r>
      <w:r w:rsidRPr="0042605D">
        <w:rPr>
          <w:rFonts w:ascii="Times New Roman" w:hAnsi="Times New Roman" w:cs="Times New Roman"/>
          <w:sz w:val="10"/>
          <w:szCs w:val="10"/>
          <w:shd w:val="clear" w:color="auto" w:fill="FFFFFF"/>
        </w:rPr>
        <w:t xml:space="preserve"> i</w:t>
      </w:r>
      <w:r w:rsidRPr="0042605D">
        <w:rPr>
          <w:rFonts w:ascii="Times New Roman" w:hAnsi="Times New Roman" w:cs="Times New Roman"/>
          <w:b/>
          <w:sz w:val="24"/>
          <w:szCs w:val="24"/>
          <w:u w:val="single"/>
          <w:shd w:val="clear" w:color="auto" w:fill="FFFFFF"/>
        </w:rPr>
        <w:t>s theirs. The obligation</w:t>
      </w:r>
      <w:r w:rsidRPr="0042605D">
        <w:rPr>
          <w:rFonts w:ascii="Times New Roman" w:hAnsi="Times New Roman" w:cs="Times New Roman"/>
          <w:sz w:val="12"/>
          <w:szCs w:val="12"/>
          <w:shd w:val="clear" w:color="auto" w:fill="FFFFFF"/>
        </w:rPr>
        <w:t xml:space="preserve"> </w:t>
      </w:r>
      <w:r w:rsidRPr="0042605D">
        <w:rPr>
          <w:rFonts w:ascii="Times New Roman" w:hAnsi="Times New Roman" w:cs="Times New Roman"/>
          <w:sz w:val="10"/>
          <w:szCs w:val="10"/>
          <w:shd w:val="clear" w:color="auto" w:fill="FFFFFF"/>
        </w:rPr>
        <w:t>involved here</w:t>
      </w:r>
      <w:r w:rsidRPr="0042605D">
        <w:rPr>
          <w:rFonts w:ascii="Times New Roman" w:hAnsi="Times New Roman" w:cs="Times New Roman"/>
          <w:sz w:val="12"/>
          <w:szCs w:val="12"/>
          <w:shd w:val="clear" w:color="auto" w:fill="FFFFFF"/>
        </w:rPr>
        <w:t xml:space="preserve"> </w:t>
      </w:r>
      <w:r w:rsidRPr="0042605D">
        <w:rPr>
          <w:rFonts w:ascii="Times New Roman" w:hAnsi="Times New Roman" w:cs="Times New Roman"/>
          <w:b/>
          <w:sz w:val="24"/>
          <w:szCs w:val="24"/>
          <w:u w:val="single"/>
          <w:shd w:val="clear" w:color="auto" w:fill="FFFFFF"/>
        </w:rPr>
        <w:t xml:space="preserve">comes from </w:t>
      </w:r>
      <w:r w:rsidRPr="0042605D">
        <w:rPr>
          <w:rFonts w:ascii="Times New Roman" w:hAnsi="Times New Roman" w:cs="Times New Roman"/>
          <w:sz w:val="10"/>
          <w:szCs w:val="10"/>
          <w:shd w:val="clear" w:color="auto" w:fill="FFFFFF"/>
        </w:rPr>
        <w:t>a</w:t>
      </w:r>
      <w:r w:rsidRPr="0042605D">
        <w:rPr>
          <w:rFonts w:ascii="Times New Roman" w:hAnsi="Times New Roman" w:cs="Times New Roman"/>
          <w:b/>
          <w:sz w:val="24"/>
          <w:szCs w:val="24"/>
          <w:u w:val="single"/>
          <w:shd w:val="clear" w:color="auto" w:fill="FFFFFF"/>
        </w:rPr>
        <w:t xml:space="preserve"> universal rule</w:t>
      </w:r>
      <w:r w:rsidRPr="0042605D">
        <w:rPr>
          <w:rFonts w:ascii="Times New Roman" w:hAnsi="Times New Roman" w:cs="Times New Roman"/>
          <w:sz w:val="12"/>
          <w:szCs w:val="12"/>
          <w:shd w:val="clear" w:color="auto" w:fill="FFFFFF"/>
        </w:rPr>
        <w:t xml:space="preserve"> </w:t>
      </w:r>
      <w:r w:rsidRPr="0042605D">
        <w:rPr>
          <w:rFonts w:ascii="Times New Roman" w:hAnsi="Times New Roman" w:cs="Times New Roman"/>
          <w:sz w:val="10"/>
          <w:szCs w:val="10"/>
          <w:shd w:val="clear" w:color="auto" w:fill="FFFFFF"/>
        </w:rPr>
        <w:t>of the external juridical relationship that is, the civil society.  Consequently, I am not bound to leave what is another’s property untouched if everyone else does not in turn guarantee to me with regard to what is mine that he will act in accordance with exactly the same principle.  This guarantee does not require a special juridical act, but is already contained in the concept of being externally juridically bound to a duty Verpflichtung on account of the universality, and hence also the reciprocity, of an obligation coming from a universal rule. Now, with respect to an external and contingent possession,</w:t>
      </w:r>
      <w:r w:rsidRPr="0042605D">
        <w:rPr>
          <w:rFonts w:ascii="Times New Roman" w:hAnsi="Times New Roman" w:cs="Times New Roman"/>
          <w:b/>
          <w:sz w:val="24"/>
          <w:szCs w:val="24"/>
          <w:u w:val="single"/>
          <w:shd w:val="clear" w:color="auto" w:fill="FFFFFF"/>
        </w:rPr>
        <w:t xml:space="preserve"> a unilateral Will cannot serve as </w:t>
      </w:r>
      <w:r w:rsidRPr="0042605D">
        <w:rPr>
          <w:rFonts w:ascii="Times New Roman" w:hAnsi="Times New Roman" w:cs="Times New Roman"/>
          <w:sz w:val="10"/>
          <w:szCs w:val="10"/>
          <w:shd w:val="clear" w:color="auto" w:fill="FFFFFF"/>
        </w:rPr>
        <w:t>a coercive</w:t>
      </w:r>
      <w:r w:rsidRPr="0042605D">
        <w:rPr>
          <w:rFonts w:ascii="Times New Roman" w:hAnsi="Times New Roman" w:cs="Times New Roman"/>
          <w:b/>
          <w:sz w:val="24"/>
          <w:szCs w:val="24"/>
          <w:u w:val="single"/>
          <w:shd w:val="clear" w:color="auto" w:fill="FFFFFF"/>
        </w:rPr>
        <w:t xml:space="preserve"> law for everyone, since that would be a violation of freedom</w:t>
      </w:r>
      <w:r w:rsidRPr="0042605D">
        <w:rPr>
          <w:rFonts w:ascii="Times New Roman" w:hAnsi="Times New Roman" w:cs="Times New Roman"/>
          <w:b/>
          <w:sz w:val="10"/>
          <w:szCs w:val="10"/>
          <w:u w:val="single"/>
          <w:shd w:val="clear" w:color="auto" w:fill="FFFFFF"/>
        </w:rPr>
        <w:t xml:space="preserve"> </w:t>
      </w:r>
      <w:r w:rsidRPr="0042605D">
        <w:rPr>
          <w:rFonts w:ascii="Times New Roman" w:hAnsi="Times New Roman" w:cs="Times New Roman"/>
          <w:sz w:val="10"/>
          <w:szCs w:val="10"/>
          <w:shd w:val="clear" w:color="auto" w:fill="FFFFFF"/>
        </w:rPr>
        <w:t>in accordance with universal laws.</w:t>
      </w:r>
      <w:r w:rsidRPr="0042605D">
        <w:rPr>
          <w:rFonts w:ascii="Times New Roman" w:hAnsi="Times New Roman" w:cs="Times New Roman"/>
          <w:b/>
          <w:sz w:val="10"/>
          <w:szCs w:val="10"/>
          <w:u w:val="single"/>
          <w:shd w:val="clear" w:color="auto" w:fill="FFFFFF"/>
        </w:rPr>
        <w:t xml:space="preserve">  </w:t>
      </w:r>
      <w:r w:rsidRPr="0042605D">
        <w:rPr>
          <w:rFonts w:ascii="Times New Roman" w:hAnsi="Times New Roman" w:cs="Times New Roman"/>
          <w:b/>
          <w:sz w:val="24"/>
          <w:szCs w:val="24"/>
          <w:u w:val="single"/>
          <w:shd w:val="clear" w:color="auto" w:fill="FFFFFF"/>
        </w:rPr>
        <w:t>Therefore, only a Will binding everyone else—that is</w:t>
      </w:r>
      <w:r w:rsidRPr="0042605D">
        <w:rPr>
          <w:rFonts w:ascii="Times New Roman" w:hAnsi="Times New Roman" w:cs="Times New Roman"/>
          <w:sz w:val="12"/>
          <w:szCs w:val="12"/>
          <w:shd w:val="clear" w:color="auto" w:fill="FFFFFF"/>
        </w:rPr>
        <w:t xml:space="preserve">, </w:t>
      </w:r>
      <w:r w:rsidRPr="0042605D">
        <w:rPr>
          <w:rFonts w:ascii="Times New Roman" w:hAnsi="Times New Roman" w:cs="Times New Roman"/>
          <w:sz w:val="10"/>
          <w:szCs w:val="10"/>
          <w:shd w:val="clear" w:color="auto" w:fill="FFFFFF"/>
        </w:rPr>
        <w:t>collective</w:t>
      </w:r>
      <w:r w:rsidRPr="0042605D">
        <w:rPr>
          <w:rFonts w:ascii="Times New Roman" w:hAnsi="Times New Roman" w:cs="Times New Roman"/>
          <w:b/>
          <w:sz w:val="24"/>
          <w:szCs w:val="24"/>
          <w:u w:val="single"/>
          <w:shd w:val="clear" w:color="auto" w:fill="FFFFFF"/>
        </w:rPr>
        <w:t xml:space="preserve"> universal </w:t>
      </w:r>
      <w:r w:rsidRPr="0042605D">
        <w:rPr>
          <w:rFonts w:ascii="Times New Roman" w:hAnsi="Times New Roman" w:cs="Times New Roman"/>
          <w:sz w:val="10"/>
          <w:szCs w:val="10"/>
          <w:shd w:val="clear" w:color="auto" w:fill="FFFFFF"/>
        </w:rPr>
        <w:t>(common), and powerful</w:t>
      </w:r>
      <w:r w:rsidRPr="0042605D">
        <w:rPr>
          <w:rFonts w:ascii="Times New Roman" w:hAnsi="Times New Roman" w:cs="Times New Roman"/>
          <w:b/>
          <w:sz w:val="24"/>
          <w:szCs w:val="24"/>
          <w:u w:val="single"/>
          <w:shd w:val="clear" w:color="auto" w:fill="FFFFFF"/>
        </w:rPr>
        <w:t xml:space="preserve"> Will</w:t>
      </w:r>
      <w:r w:rsidRPr="0042605D">
        <w:rPr>
          <w:rFonts w:ascii="Times New Roman" w:hAnsi="Times New Roman" w:cs="Times New Roman"/>
          <w:sz w:val="10"/>
          <w:szCs w:val="10"/>
          <w:shd w:val="clear" w:color="auto" w:fill="FFFFFF"/>
        </w:rPr>
        <w:t>—is the kind of Will that</w:t>
      </w:r>
      <w:r w:rsidRPr="0042605D">
        <w:rPr>
          <w:rFonts w:ascii="Times New Roman" w:hAnsi="Times New Roman" w:cs="Times New Roman"/>
          <w:b/>
          <w:sz w:val="24"/>
          <w:szCs w:val="24"/>
          <w:u w:val="single"/>
          <w:shd w:val="clear" w:color="auto" w:fill="FFFFFF"/>
        </w:rPr>
        <w:t xml:space="preserve"> can provide the guarantee required.  </w:t>
      </w:r>
      <w:r w:rsidRPr="0042605D">
        <w:rPr>
          <w:rFonts w:ascii="Times New Roman" w:hAnsi="Times New Roman" w:cs="Times New Roman"/>
          <w:sz w:val="10"/>
          <w:szCs w:val="10"/>
          <w:shd w:val="clear" w:color="auto" w:fill="FFFFFF"/>
        </w:rPr>
        <w:t>The condition of being subject to general external (that is, public) legislation that is backed by power is the civil society. Accordingly, a thing can be externally yours or mind only in a civil society.</w:t>
      </w:r>
    </w:p>
    <w:p w:rsidR="000C7961" w:rsidRPr="00A353F9" w:rsidRDefault="000C7961" w:rsidP="000C7961">
      <w:pPr>
        <w:spacing w:after="6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Obeying the public right is a precondition to rightful freedom, </w:t>
      </w:r>
      <w:r>
        <w:rPr>
          <w:rFonts w:ascii="Times New Roman" w:eastAsia="Calibri" w:hAnsi="Times New Roman" w:cs="Times New Roman"/>
          <w:b/>
          <w:sz w:val="24"/>
          <w:szCs w:val="24"/>
        </w:rPr>
        <w:t>Ripstein:</w:t>
      </w:r>
    </w:p>
    <w:p w:rsidR="000C7961" w:rsidRPr="0042605D" w:rsidRDefault="000C7961" w:rsidP="000C7961">
      <w:pPr>
        <w:autoSpaceDE w:val="0"/>
        <w:autoSpaceDN w:val="0"/>
        <w:adjustRightInd w:val="0"/>
        <w:spacing w:after="60" w:line="360" w:lineRule="auto"/>
        <w:rPr>
          <w:rFonts w:ascii="Times New Roman" w:hAnsi="Times New Roman" w:cs="Times New Roman"/>
          <w:b/>
          <w:sz w:val="24"/>
          <w:szCs w:val="24"/>
          <w:u w:val="single"/>
        </w:rPr>
      </w:pPr>
      <w:r w:rsidRPr="0042605D">
        <w:rPr>
          <w:rFonts w:ascii="Times New Roman" w:hAnsi="Times New Roman" w:cs="Times New Roman"/>
          <w:sz w:val="10"/>
          <w:szCs w:val="10"/>
        </w:rPr>
        <w:t>Kant’s arguments against revolution rest on the difference between the postulate of public right and the idea of the original contract:</w:t>
      </w:r>
      <w:r w:rsidRPr="0042605D">
        <w:rPr>
          <w:rFonts w:ascii="Times New Roman" w:hAnsi="Times New Roman" w:cs="Times New Roman"/>
          <w:b/>
          <w:sz w:val="24"/>
          <w:szCs w:val="24"/>
          <w:u w:val="single"/>
        </w:rPr>
        <w:t xml:space="preserve"> a state is under a duty to bring itself more nearly into conformity with the idea of the original contract</w:t>
      </w:r>
      <w:r w:rsidRPr="0042605D">
        <w:rPr>
          <w:rFonts w:ascii="Times New Roman" w:hAnsi="Times New Roman" w:cs="Times New Roman"/>
          <w:sz w:val="10"/>
          <w:szCs w:val="10"/>
        </w:rPr>
        <w:t>, and the people are “authorized at least to make representations against” laws that are not in conformity with it. The state’s internal duty does not correspond to a correlative right on the part of the people, which is just to say that the</w:t>
      </w:r>
      <w:r w:rsidRPr="0042605D">
        <w:rPr>
          <w:rFonts w:ascii="Times New Roman" w:hAnsi="Times New Roman" w:cs="Times New Roman"/>
          <w:b/>
          <w:sz w:val="24"/>
          <w:szCs w:val="24"/>
          <w:u w:val="single"/>
        </w:rPr>
        <w:t xml:space="preserve"> people may not use force to bring the state into conformity with it. </w:t>
      </w:r>
      <w:r w:rsidRPr="0042605D">
        <w:rPr>
          <w:rFonts w:ascii="Times New Roman" w:hAnsi="Times New Roman" w:cs="Times New Roman"/>
          <w:sz w:val="10"/>
          <w:szCs w:val="10"/>
        </w:rPr>
        <w:t>If the state violates this duty, the people do not have an enforceable remedy, and so must “put up with” oppressive legislation. Their only</w:t>
      </w:r>
      <w:r w:rsidRPr="0042605D">
        <w:rPr>
          <w:rFonts w:ascii="Times New Roman" w:hAnsi="Times New Roman" w:cs="Times New Roman"/>
          <w:b/>
          <w:sz w:val="24"/>
          <w:szCs w:val="24"/>
          <w:u w:val="single"/>
        </w:rPr>
        <w:t xml:space="preserve"> recourse is to “oppose </w:t>
      </w:r>
      <w:r w:rsidRPr="0042605D">
        <w:rPr>
          <w:rFonts w:ascii="Times New Roman" w:hAnsi="Times New Roman" w:cs="Times New Roman"/>
          <w:sz w:val="10"/>
          <w:szCs w:val="10"/>
        </w:rPr>
        <w:t>this</w:t>
      </w:r>
      <w:r w:rsidRPr="0042605D">
        <w:rPr>
          <w:rFonts w:ascii="Times New Roman" w:hAnsi="Times New Roman" w:cs="Times New Roman"/>
          <w:b/>
          <w:sz w:val="24"/>
          <w:szCs w:val="24"/>
          <w:u w:val="single"/>
        </w:rPr>
        <w:t xml:space="preserve"> injustice by complaints but not </w:t>
      </w:r>
      <w:r w:rsidRPr="0042605D">
        <w:rPr>
          <w:rFonts w:ascii="Times New Roman" w:hAnsi="Times New Roman" w:cs="Times New Roman"/>
          <w:sz w:val="10"/>
          <w:szCs w:val="10"/>
        </w:rPr>
        <w:t>by</w:t>
      </w:r>
      <w:r w:rsidRPr="0042605D">
        <w:rPr>
          <w:rFonts w:ascii="Times New Roman" w:hAnsi="Times New Roman" w:cs="Times New Roman"/>
          <w:b/>
          <w:sz w:val="24"/>
          <w:szCs w:val="24"/>
          <w:u w:val="single"/>
        </w:rPr>
        <w:t xml:space="preserve"> resistance.” </w:t>
      </w:r>
      <w:r w:rsidRPr="0042605D">
        <w:rPr>
          <w:rFonts w:ascii="Times New Roman" w:hAnsi="Times New Roman" w:cs="Times New Roman"/>
          <w:sz w:val="10"/>
          <w:szCs w:val="10"/>
        </w:rPr>
        <w:t xml:space="preserve">Thus the anti-revolutionary arguments are all supposed to show that although the state must always strive to improve itself, by bringing itself more nearly into conformity with the idea of the original contract, the </w:t>
      </w:r>
      <w:r w:rsidRPr="0042605D">
        <w:rPr>
          <w:rFonts w:ascii="Times New Roman" w:hAnsi="Times New Roman" w:cs="Times New Roman"/>
          <w:b/>
          <w:sz w:val="24"/>
          <w:szCs w:val="24"/>
          <w:u w:val="single"/>
        </w:rPr>
        <w:t>people may not violate the postulate of public right. That minimal standard is a precondition of any freedom under law</w:t>
      </w:r>
      <w:r w:rsidRPr="0042605D">
        <w:rPr>
          <w:rFonts w:ascii="Times New Roman" w:hAnsi="Times New Roman" w:cs="Times New Roman"/>
          <w:sz w:val="10"/>
          <w:szCs w:val="10"/>
        </w:rPr>
        <w:t>; the state’s entitlement to rule depends only on its providing a rightful condition at all. The inviolability of the postulate of public right does not have the objectionable implications sometimes attributed to it.</w:t>
      </w:r>
    </w:p>
    <w:p w:rsidR="000C7961" w:rsidRPr="00A353F9" w:rsidRDefault="000C7961" w:rsidP="000C7961">
      <w:pPr>
        <w:autoSpaceDE w:val="0"/>
        <w:autoSpaceDN w:val="0"/>
        <w:adjustRightInd w:val="0"/>
        <w:spacing w:after="60" w:line="360" w:lineRule="auto"/>
        <w:rPr>
          <w:rFonts w:ascii="Times New Roman" w:hAnsi="Times New Roman" w:cs="Times New Roman"/>
          <w:b/>
          <w:sz w:val="10"/>
          <w:szCs w:val="10"/>
        </w:rPr>
      </w:pPr>
      <w:r w:rsidRPr="00A353F9">
        <w:rPr>
          <w:rFonts w:ascii="Times New Roman" w:hAnsi="Times New Roman" w:cs="Times New Roman"/>
          <w:sz w:val="24"/>
          <w:szCs w:val="24"/>
        </w:rPr>
        <w:t xml:space="preserve">Jury nullification violates </w:t>
      </w:r>
      <w:r>
        <w:rPr>
          <w:rFonts w:ascii="Times New Roman" w:hAnsi="Times New Roman" w:cs="Times New Roman"/>
          <w:sz w:val="24"/>
          <w:szCs w:val="24"/>
        </w:rPr>
        <w:t>the standard;</w:t>
      </w:r>
      <w:r w:rsidRPr="00A353F9">
        <w:rPr>
          <w:rFonts w:ascii="Times New Roman" w:hAnsi="Times New Roman" w:cs="Times New Roman"/>
          <w:sz w:val="24"/>
          <w:szCs w:val="24"/>
        </w:rPr>
        <w:t xml:space="preserve"> individuals insert their own feelings into application of the law, which exercises unilateral authority </w:t>
      </w:r>
      <w:r>
        <w:rPr>
          <w:rFonts w:ascii="Times New Roman" w:hAnsi="Times New Roman" w:cs="Times New Roman"/>
          <w:sz w:val="24"/>
          <w:szCs w:val="24"/>
        </w:rPr>
        <w:t xml:space="preserve">and undermines public right, </w:t>
      </w:r>
      <w:r>
        <w:rPr>
          <w:rFonts w:ascii="Times New Roman" w:hAnsi="Times New Roman" w:cs="Times New Roman"/>
          <w:b/>
          <w:sz w:val="24"/>
          <w:szCs w:val="24"/>
        </w:rPr>
        <w:t>Ripstein 2:</w:t>
      </w:r>
    </w:p>
    <w:p w:rsidR="000C7961" w:rsidRPr="0042605D" w:rsidRDefault="000C7961" w:rsidP="000C7961">
      <w:pPr>
        <w:autoSpaceDE w:val="0"/>
        <w:autoSpaceDN w:val="0"/>
        <w:adjustRightInd w:val="0"/>
        <w:spacing w:after="60" w:line="360" w:lineRule="auto"/>
        <w:rPr>
          <w:rFonts w:ascii="Times New Roman" w:hAnsi="Times New Roman" w:cs="Times New Roman"/>
          <w:b/>
          <w:sz w:val="24"/>
          <w:szCs w:val="24"/>
          <w:u w:val="single"/>
        </w:rPr>
      </w:pPr>
      <w:r w:rsidRPr="0042605D">
        <w:rPr>
          <w:rFonts w:ascii="Times New Roman" w:hAnsi="Times New Roman" w:cs="Times New Roman"/>
          <w:sz w:val="10"/>
          <w:szCs w:val="10"/>
        </w:rPr>
        <w:t xml:space="preserve"> The first, “legalistic” argument turns on the claim that</w:t>
      </w:r>
      <w:r w:rsidRPr="0042605D">
        <w:rPr>
          <w:rFonts w:ascii="Times New Roman" w:hAnsi="Times New Roman" w:cs="Times New Roman"/>
          <w:b/>
          <w:sz w:val="24"/>
          <w:szCs w:val="24"/>
          <w:u w:val="single"/>
        </w:rPr>
        <w:t xml:space="preserve"> no one can sit in judgment of the sovereign</w:t>
      </w:r>
      <w:r w:rsidRPr="0042605D">
        <w:rPr>
          <w:rFonts w:ascii="Times New Roman" w:hAnsi="Times New Roman" w:cs="Times New Roman"/>
          <w:sz w:val="10"/>
          <w:szCs w:val="10"/>
        </w:rPr>
        <w:t xml:space="preserve">, on the grounds that the person who could do so would be the sovereign, and so, either the real sovereign, or subject to having still </w:t>
      </w:r>
      <w:r w:rsidRPr="0042605D">
        <w:rPr>
          <w:rFonts w:ascii="Times New Roman" w:hAnsi="Times New Roman" w:cs="Times New Roman"/>
          <w:i/>
          <w:iCs/>
          <w:sz w:val="10"/>
          <w:szCs w:val="10"/>
        </w:rPr>
        <w:t xml:space="preserve">others </w:t>
      </w:r>
      <w:r w:rsidRPr="0042605D">
        <w:rPr>
          <w:rFonts w:ascii="Times New Roman" w:hAnsi="Times New Roman" w:cs="Times New Roman"/>
          <w:sz w:val="10"/>
          <w:szCs w:val="10"/>
        </w:rPr>
        <w:t>sit in judgment, generating either a regress or a contradiction, since under such an arrangement the supreme authority would both be and not be the supreme authority. Thus</w:t>
      </w:r>
      <w:r w:rsidRPr="0042605D">
        <w:rPr>
          <w:rFonts w:ascii="Times New Roman" w:hAnsi="Times New Roman" w:cs="Times New Roman"/>
          <w:b/>
          <w:sz w:val="24"/>
          <w:szCs w:val="24"/>
          <w:u w:val="single"/>
        </w:rPr>
        <w:t xml:space="preserve"> a constitution that reserves to the people a right of revolution </w:t>
      </w:r>
      <w:r w:rsidRPr="0042605D">
        <w:rPr>
          <w:rFonts w:ascii="Times New Roman" w:hAnsi="Times New Roman" w:cs="Times New Roman"/>
          <w:sz w:val="10"/>
          <w:szCs w:val="10"/>
        </w:rPr>
        <w:t>necessarily</w:t>
      </w:r>
      <w:r w:rsidRPr="0042605D">
        <w:rPr>
          <w:rFonts w:ascii="Times New Roman" w:hAnsi="Times New Roman" w:cs="Times New Roman"/>
          <w:b/>
          <w:sz w:val="24"/>
          <w:szCs w:val="24"/>
          <w:u w:val="single"/>
        </w:rPr>
        <w:t xml:space="preserve"> contains a contradiction. </w:t>
      </w:r>
      <w:r w:rsidRPr="0042605D">
        <w:rPr>
          <w:rFonts w:ascii="Times New Roman" w:hAnsi="Times New Roman" w:cs="Times New Roman"/>
          <w:sz w:val="10"/>
          <w:szCs w:val="10"/>
        </w:rPr>
        <w:t>This argument is often discussed independently of the other parts of Kant’s argument for the state, and unsurprisingly, it strikes many readers as too legalistic to be of much interest. However, Kant’s point in making it needs to be understood in the broader context of his argument for</w:t>
      </w:r>
      <w:r w:rsidRPr="0042605D">
        <w:rPr>
          <w:rFonts w:ascii="Times New Roman" w:hAnsi="Times New Roman" w:cs="Times New Roman"/>
          <w:b/>
          <w:sz w:val="24"/>
          <w:szCs w:val="24"/>
          <w:u w:val="single"/>
        </w:rPr>
        <w:t xml:space="preserve"> the state</w:t>
      </w:r>
      <w:r w:rsidRPr="0042605D">
        <w:rPr>
          <w:rFonts w:ascii="Times New Roman" w:hAnsi="Times New Roman" w:cs="Times New Roman"/>
          <w:sz w:val="10"/>
          <w:szCs w:val="10"/>
        </w:rPr>
        <w:t>. As we saw in Chapter 6, that argument</w:t>
      </w:r>
      <w:r w:rsidRPr="0042605D">
        <w:rPr>
          <w:rFonts w:ascii="Times New Roman" w:hAnsi="Times New Roman" w:cs="Times New Roman"/>
          <w:b/>
          <w:sz w:val="24"/>
          <w:szCs w:val="24"/>
          <w:u w:val="single"/>
        </w:rPr>
        <w:t xml:space="preserve"> turns on the problem of unilateral choice, and the need for authoritative institutions to make choice omnilateral. </w:t>
      </w:r>
      <w:r w:rsidRPr="0042605D">
        <w:rPr>
          <w:rFonts w:ascii="Times New Roman" w:hAnsi="Times New Roman" w:cs="Times New Roman"/>
          <w:sz w:val="10"/>
          <w:szCs w:val="10"/>
        </w:rPr>
        <w:t>In order for the power to resolve a dispute to be anything more than yet another unilateral use of force,</w:t>
      </w:r>
      <w:r w:rsidRPr="0042605D">
        <w:rPr>
          <w:rFonts w:ascii="Times New Roman" w:hAnsi="Times New Roman" w:cs="Times New Roman"/>
          <w:b/>
          <w:sz w:val="24"/>
          <w:szCs w:val="24"/>
          <w:u w:val="single"/>
        </w:rPr>
        <w:t xml:space="preserve"> the arbiter of the dispute must be able to make a decision on behalf of the parties to the dispute. </w:t>
      </w:r>
      <w:r w:rsidRPr="0042605D">
        <w:rPr>
          <w:rFonts w:ascii="Times New Roman" w:hAnsi="Times New Roman" w:cs="Times New Roman"/>
          <w:sz w:val="10"/>
          <w:szCs w:val="10"/>
        </w:rPr>
        <w:t>In the case of a revolution, however, someone presents himself as outside the legal order, yet entitled to resolve a dispute in relation to it. In those terms, the revolutionary’s position is incoherent. From the claim that the revolutionary is not entitled to be judge in his own case, Kant draws the surprising conclusion that</w:t>
      </w:r>
      <w:r w:rsidRPr="0042605D">
        <w:rPr>
          <w:rFonts w:ascii="Times New Roman" w:hAnsi="Times New Roman" w:cs="Times New Roman"/>
          <w:b/>
          <w:sz w:val="24"/>
          <w:szCs w:val="24"/>
          <w:u w:val="single"/>
        </w:rPr>
        <w:t xml:space="preserve"> the sovereign </w:t>
      </w:r>
      <w:r w:rsidRPr="0042605D">
        <w:rPr>
          <w:rFonts w:ascii="Times New Roman" w:hAnsi="Times New Roman" w:cs="Times New Roman"/>
          <w:b/>
          <w:i/>
          <w:iCs/>
          <w:sz w:val="24"/>
          <w:szCs w:val="24"/>
          <w:u w:val="single"/>
        </w:rPr>
        <w:t xml:space="preserve">is </w:t>
      </w:r>
      <w:r w:rsidRPr="0042605D">
        <w:rPr>
          <w:rFonts w:ascii="Times New Roman" w:hAnsi="Times New Roman" w:cs="Times New Roman"/>
          <w:b/>
          <w:sz w:val="24"/>
          <w:szCs w:val="24"/>
          <w:u w:val="single"/>
        </w:rPr>
        <w:t xml:space="preserve">entitled to be judge </w:t>
      </w:r>
      <w:r w:rsidRPr="0042605D">
        <w:rPr>
          <w:rFonts w:ascii="Times New Roman" w:hAnsi="Times New Roman" w:cs="Times New Roman"/>
          <w:sz w:val="10"/>
          <w:szCs w:val="10"/>
        </w:rPr>
        <w:t>in his own case.</w:t>
      </w:r>
    </w:p>
    <w:p w:rsidR="000C7961" w:rsidRPr="00A353F9" w:rsidRDefault="000C7961" w:rsidP="000C7961">
      <w:pPr>
        <w:spacing w:after="60" w:line="360" w:lineRule="auto"/>
        <w:rPr>
          <w:rFonts w:ascii="Times New Roman" w:hAnsi="Times New Roman" w:cs="Times New Roman"/>
          <w:sz w:val="24"/>
          <w:szCs w:val="24"/>
        </w:rPr>
      </w:pPr>
      <w:r w:rsidRPr="00A353F9">
        <w:rPr>
          <w:rFonts w:ascii="Times New Roman" w:hAnsi="Times New Roman" w:cs="Times New Roman"/>
          <w:sz w:val="24"/>
          <w:szCs w:val="24"/>
        </w:rPr>
        <w:t>Second, breaking</w:t>
      </w:r>
      <w:r w:rsidRPr="0042605D">
        <w:rPr>
          <w:rFonts w:ascii="Times New Roman" w:hAnsi="Times New Roman" w:cs="Times New Roman"/>
          <w:sz w:val="24"/>
          <w:szCs w:val="24"/>
        </w:rPr>
        <w:t xml:space="preserve"> promises is contradictory since you cannot conceive of a world where promises are always broken; promises wouldn’t even be made, so they couldn’t be broken. Acting on this maxim relies on the institution of promising, without which the promise would be ineffective, while simultaneously contradicting the nature of promising. And jurors promise to follow the law by swearing an oath, </w:t>
      </w:r>
      <w:r w:rsidRPr="0042605D">
        <w:rPr>
          <w:rFonts w:ascii="Times New Roman" w:hAnsi="Times New Roman" w:cs="Times New Roman"/>
          <w:b/>
          <w:sz w:val="24"/>
          <w:szCs w:val="24"/>
        </w:rPr>
        <w:t>AOUSC:</w:t>
      </w:r>
    </w:p>
    <w:p w:rsidR="000C7961" w:rsidRPr="0042605D" w:rsidRDefault="000C7961" w:rsidP="000C7961">
      <w:pPr>
        <w:spacing w:after="60" w:line="360" w:lineRule="auto"/>
        <w:ind w:right="-630"/>
        <w:rPr>
          <w:rFonts w:ascii="Times New Roman" w:eastAsia="Times New Roman" w:hAnsi="Times New Roman" w:cs="Times New Roman"/>
        </w:rPr>
      </w:pPr>
      <w:r w:rsidRPr="0042605D">
        <w:rPr>
          <w:rFonts w:ascii="Times New Roman" w:eastAsia="Times New Roman" w:hAnsi="Times New Roman" w:cs="Times New Roman"/>
          <w:b/>
          <w:sz w:val="24"/>
          <w:szCs w:val="24"/>
          <w:u w:val="single"/>
        </w:rPr>
        <w:t>The juror takes an oath to decide the case “upon the law and the evidence.” The law is what the</w:t>
      </w:r>
      <w:r w:rsidRPr="0042605D">
        <w:rPr>
          <w:rFonts w:ascii="Times New Roman" w:eastAsia="Times New Roman" w:hAnsi="Times New Roman" w:cs="Times New Roman"/>
        </w:rPr>
        <w:t xml:space="preserve"> </w:t>
      </w:r>
      <w:r w:rsidRPr="0042605D">
        <w:rPr>
          <w:rFonts w:ascii="Times New Roman" w:eastAsia="Times New Roman" w:hAnsi="Times New Roman" w:cs="Times New Roman"/>
          <w:sz w:val="10"/>
          <w:szCs w:val="10"/>
        </w:rPr>
        <w:t>presiding</w:t>
      </w:r>
      <w:r w:rsidRPr="0042605D">
        <w:rPr>
          <w:rFonts w:ascii="Times New Roman" w:eastAsia="Times New Roman" w:hAnsi="Times New Roman" w:cs="Times New Roman"/>
        </w:rPr>
        <w:t xml:space="preserve"> </w:t>
      </w:r>
      <w:r w:rsidRPr="0042605D">
        <w:rPr>
          <w:rFonts w:ascii="Times New Roman" w:eastAsia="Times New Roman" w:hAnsi="Times New Roman" w:cs="Times New Roman"/>
          <w:b/>
          <w:sz w:val="24"/>
          <w:szCs w:val="24"/>
          <w:u w:val="single"/>
        </w:rPr>
        <w:t>judge declares the law to be; not what a juror believes it to be</w:t>
      </w:r>
      <w:r w:rsidRPr="0042605D">
        <w:rPr>
          <w:rFonts w:ascii="Times New Roman" w:eastAsia="Times New Roman" w:hAnsi="Times New Roman" w:cs="Times New Roman"/>
          <w:sz w:val="24"/>
          <w:szCs w:val="24"/>
        </w:rPr>
        <w:t xml:space="preserve"> </w:t>
      </w:r>
      <w:r w:rsidRPr="0042605D">
        <w:rPr>
          <w:rFonts w:ascii="Times New Roman" w:eastAsia="Times New Roman" w:hAnsi="Times New Roman" w:cs="Times New Roman"/>
          <w:sz w:val="10"/>
          <w:szCs w:val="10"/>
        </w:rPr>
        <w:t>or what a juror may have heard it to be from any source other than the presiding judge. The evidence that jurors consider consists of the testimony of witnesses and the exhibits admitted in evidence.</w:t>
      </w:r>
      <w:r w:rsidRPr="0042605D">
        <w:rPr>
          <w:rFonts w:ascii="Times New Roman" w:eastAsia="Times New Roman" w:hAnsi="Times New Roman" w:cs="Times New Roman"/>
        </w:rPr>
        <w:t xml:space="preserve"> </w:t>
      </w:r>
      <w:r w:rsidRPr="0042605D">
        <w:rPr>
          <w:rFonts w:ascii="Times New Roman" w:eastAsia="Times New Roman" w:hAnsi="Times New Roman" w:cs="Times New Roman"/>
          <w:b/>
          <w:sz w:val="24"/>
          <w:szCs w:val="24"/>
          <w:u w:val="single"/>
        </w:rPr>
        <w:t>What evidence is proper for the jury to consider is based upon the law</w:t>
      </w:r>
      <w:r w:rsidRPr="0042605D">
        <w:rPr>
          <w:rFonts w:ascii="Times New Roman" w:eastAsia="Times New Roman" w:hAnsi="Times New Roman" w:cs="Times New Roman"/>
        </w:rPr>
        <w:t xml:space="preserve"> </w:t>
      </w:r>
      <w:r w:rsidRPr="0042605D">
        <w:rPr>
          <w:rFonts w:ascii="Times New Roman" w:eastAsia="Times New Roman" w:hAnsi="Times New Roman" w:cs="Times New Roman"/>
          <w:sz w:val="10"/>
          <w:szCs w:val="10"/>
        </w:rPr>
        <w:t>of evidence.</w:t>
      </w:r>
    </w:p>
    <w:p w:rsidR="000C7961" w:rsidRPr="0042605D" w:rsidRDefault="000C7961" w:rsidP="000C7961">
      <w:pPr>
        <w:spacing w:after="60" w:line="360" w:lineRule="auto"/>
        <w:ind w:right="-630"/>
        <w:rPr>
          <w:rFonts w:ascii="Times New Roman" w:hAnsi="Times New Roman" w:cs="Times New Roman"/>
          <w:sz w:val="24"/>
          <w:szCs w:val="24"/>
        </w:rPr>
      </w:pPr>
      <w:r w:rsidRPr="0042605D">
        <w:rPr>
          <w:rFonts w:ascii="Times New Roman" w:hAnsi="Times New Roman" w:cs="Times New Roman"/>
          <w:sz w:val="24"/>
          <w:szCs w:val="24"/>
        </w:rPr>
        <w:t>Nullification violates since they agree to uphold the law not determine whether it’s good or applied in a good manner.</w:t>
      </w:r>
    </w:p>
    <w:p w:rsidR="000C7961" w:rsidRPr="0042605D" w:rsidRDefault="000C7961" w:rsidP="00F02944">
      <w:pPr>
        <w:tabs>
          <w:tab w:val="left" w:pos="3263"/>
          <w:tab w:val="left" w:pos="3692"/>
        </w:tabs>
        <w:spacing w:after="60" w:line="360" w:lineRule="auto"/>
        <w:rPr>
          <w:rFonts w:ascii="Times New Roman" w:hAnsi="Times New Roman" w:cs="Times New Roman"/>
          <w:sz w:val="24"/>
          <w:szCs w:val="24"/>
        </w:rPr>
      </w:pPr>
      <w:r w:rsidRPr="0042605D">
        <w:rPr>
          <w:rFonts w:ascii="Times New Roman" w:hAnsi="Times New Roman" w:cs="Times New Roman"/>
          <w:sz w:val="24"/>
          <w:szCs w:val="24"/>
        </w:rPr>
        <w:tab/>
      </w:r>
      <w:r w:rsidR="00F02944">
        <w:rPr>
          <w:rFonts w:ascii="Times New Roman" w:hAnsi="Times New Roman" w:cs="Times New Roman"/>
          <w:sz w:val="24"/>
          <w:szCs w:val="24"/>
        </w:rPr>
        <w:tab/>
      </w:r>
    </w:p>
    <w:p w:rsidR="000C7961" w:rsidRPr="0042605D" w:rsidRDefault="000C7961" w:rsidP="000C7961">
      <w:pPr>
        <w:spacing w:after="60" w:line="360" w:lineRule="auto"/>
        <w:rPr>
          <w:rFonts w:ascii="Times New Roman" w:hAnsi="Times New Roman" w:cs="Times New Roman"/>
          <w:sz w:val="24"/>
          <w:szCs w:val="24"/>
        </w:rPr>
      </w:pPr>
    </w:p>
    <w:p w:rsidR="00004E76" w:rsidRPr="000C7961" w:rsidRDefault="00004E76" w:rsidP="000C7961"/>
    <w:sectPr w:rsidR="00004E76" w:rsidRPr="000C79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21" w:rsidRDefault="00191F21" w:rsidP="009E3CCB">
      <w:pPr>
        <w:spacing w:after="0" w:line="240" w:lineRule="auto"/>
      </w:pPr>
      <w:r>
        <w:separator/>
      </w:r>
    </w:p>
  </w:endnote>
  <w:endnote w:type="continuationSeparator" w:id="0">
    <w:p w:rsidR="00191F21" w:rsidRDefault="00191F21" w:rsidP="009E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21" w:rsidRDefault="00191F21" w:rsidP="009E3CCB">
      <w:pPr>
        <w:spacing w:after="0" w:line="240" w:lineRule="auto"/>
      </w:pPr>
      <w:r>
        <w:separator/>
      </w:r>
    </w:p>
  </w:footnote>
  <w:footnote w:type="continuationSeparator" w:id="0">
    <w:p w:rsidR="00191F21" w:rsidRDefault="00191F21" w:rsidP="009E3CCB">
      <w:pPr>
        <w:spacing w:after="0" w:line="240" w:lineRule="auto"/>
      </w:pPr>
      <w:r>
        <w:continuationSeparator/>
      </w:r>
    </w:p>
  </w:footnote>
  <w:footnote w:id="1">
    <w:p w:rsidR="000C7961" w:rsidRDefault="000C7961" w:rsidP="000C7961">
      <w:pPr>
        <w:pStyle w:val="FootnoteText"/>
        <w:ind w:left="360" w:hanging="360"/>
      </w:pPr>
      <w:r>
        <w:rPr>
          <w:rStyle w:val="FootnoteReference"/>
          <w:rFonts w:eastAsia="Calibri"/>
        </w:rPr>
        <w:footnoteRef/>
      </w:r>
      <w:r>
        <w:rPr>
          <w:rFonts w:ascii="Times New Roman" w:hAnsi="Times New Roman"/>
        </w:rPr>
        <w:t xml:space="preserve"> Dwight Furrow. “Moral Agency.” Ethics.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76" w:rsidRPr="0087743A" w:rsidRDefault="00004E76">
    <w:pPr>
      <w:pStyle w:val="Header"/>
      <w:jc w:val="right"/>
      <w:rPr>
        <w:rFonts w:ascii="Times New Roman" w:hAnsi="Times New Roman" w:cs="Times New Roman"/>
        <w:sz w:val="24"/>
        <w:szCs w:val="24"/>
      </w:rPr>
    </w:pPr>
    <w:r w:rsidRPr="0087743A">
      <w:rPr>
        <w:rFonts w:ascii="Times New Roman" w:hAnsi="Times New Roman" w:cs="Times New Roman"/>
        <w:sz w:val="24"/>
        <w:szCs w:val="24"/>
      </w:rPr>
      <w:t xml:space="preserve">Hu </w:t>
    </w:r>
    <w:sdt>
      <w:sdtPr>
        <w:rPr>
          <w:rFonts w:ascii="Times New Roman" w:hAnsi="Times New Roman" w:cs="Times New Roman"/>
          <w:sz w:val="24"/>
          <w:szCs w:val="24"/>
        </w:rPr>
        <w:id w:val="1704590402"/>
        <w:docPartObj>
          <w:docPartGallery w:val="Page Numbers (Top of Page)"/>
          <w:docPartUnique/>
        </w:docPartObj>
      </w:sdtPr>
      <w:sdtEndPr>
        <w:rPr>
          <w:noProof/>
        </w:rPr>
      </w:sdtEndPr>
      <w:sdtContent>
        <w:r w:rsidRPr="0087743A">
          <w:rPr>
            <w:rFonts w:ascii="Times New Roman" w:hAnsi="Times New Roman" w:cs="Times New Roman"/>
            <w:sz w:val="24"/>
            <w:szCs w:val="24"/>
          </w:rPr>
          <w:fldChar w:fldCharType="begin"/>
        </w:r>
        <w:r w:rsidRPr="0087743A">
          <w:rPr>
            <w:rFonts w:ascii="Times New Roman" w:hAnsi="Times New Roman" w:cs="Times New Roman"/>
            <w:sz w:val="24"/>
            <w:szCs w:val="24"/>
          </w:rPr>
          <w:instrText xml:space="preserve"> PAGE   \* MERGEFORMAT </w:instrText>
        </w:r>
        <w:r w:rsidRPr="0087743A">
          <w:rPr>
            <w:rFonts w:ascii="Times New Roman" w:hAnsi="Times New Roman" w:cs="Times New Roman"/>
            <w:sz w:val="24"/>
            <w:szCs w:val="24"/>
          </w:rPr>
          <w:fldChar w:fldCharType="separate"/>
        </w:r>
        <w:r w:rsidR="00191F21">
          <w:rPr>
            <w:rFonts w:ascii="Times New Roman" w:hAnsi="Times New Roman" w:cs="Times New Roman"/>
            <w:noProof/>
            <w:sz w:val="24"/>
            <w:szCs w:val="24"/>
          </w:rPr>
          <w:t>1</w:t>
        </w:r>
        <w:r w:rsidRPr="0087743A">
          <w:rPr>
            <w:rFonts w:ascii="Times New Roman" w:hAnsi="Times New Roman" w:cs="Times New Roman"/>
            <w:noProof/>
            <w:sz w:val="24"/>
            <w:szCs w:val="24"/>
          </w:rPr>
          <w:fldChar w:fldCharType="end"/>
        </w:r>
      </w:sdtContent>
    </w:sdt>
  </w:p>
  <w:p w:rsidR="00004E76" w:rsidRPr="0087743A" w:rsidRDefault="00004E7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2"/>
    <w:rsid w:val="00004E76"/>
    <w:rsid w:val="00034C5F"/>
    <w:rsid w:val="000C7961"/>
    <w:rsid w:val="00191F21"/>
    <w:rsid w:val="00287247"/>
    <w:rsid w:val="003E5337"/>
    <w:rsid w:val="004834B5"/>
    <w:rsid w:val="00505054"/>
    <w:rsid w:val="005D7A88"/>
    <w:rsid w:val="0062521C"/>
    <w:rsid w:val="00645415"/>
    <w:rsid w:val="0072749F"/>
    <w:rsid w:val="007F022E"/>
    <w:rsid w:val="0087743A"/>
    <w:rsid w:val="008E4D45"/>
    <w:rsid w:val="00962C82"/>
    <w:rsid w:val="009B4858"/>
    <w:rsid w:val="009E3CCB"/>
    <w:rsid w:val="00A1694E"/>
    <w:rsid w:val="00AE6885"/>
    <w:rsid w:val="00C22352"/>
    <w:rsid w:val="00C83F28"/>
    <w:rsid w:val="00D0005D"/>
    <w:rsid w:val="00F02944"/>
    <w:rsid w:val="00F7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61"/>
  </w:style>
  <w:style w:type="paragraph" w:styleId="Heading3">
    <w:name w:val="heading 3"/>
    <w:aliases w:val="Block"/>
    <w:basedOn w:val="Normal"/>
    <w:next w:val="Normal"/>
    <w:link w:val="Heading3Char"/>
    <w:uiPriority w:val="9"/>
    <w:unhideWhenUsed/>
    <w:qFormat/>
    <w:rsid w:val="009E3CCB"/>
    <w:pPr>
      <w:keepNext/>
      <w:keepLines/>
      <w:pageBreakBefore/>
      <w:spacing w:before="40" w:after="0" w:line="259" w:lineRule="auto"/>
      <w:jc w:val="center"/>
      <w:outlineLvl w:val="2"/>
    </w:pPr>
    <w:rPr>
      <w:rFonts w:ascii="Times New Roman" w:eastAsiaTheme="majorEastAsia" w:hAnsi="Times New Roman" w:cstheme="majorBidi"/>
      <w:b/>
      <w:bCs/>
      <w:sz w:val="24"/>
      <w:szCs w:val="32"/>
      <w:u w:val="single"/>
    </w:rPr>
  </w:style>
  <w:style w:type="paragraph" w:styleId="Heading4">
    <w:name w:val="heading 4"/>
    <w:aliases w:val="Tag"/>
    <w:basedOn w:val="Normal"/>
    <w:next w:val="Normal"/>
    <w:link w:val="Heading4Char"/>
    <w:uiPriority w:val="9"/>
    <w:unhideWhenUsed/>
    <w:qFormat/>
    <w:rsid w:val="009E3CCB"/>
    <w:pPr>
      <w:keepNext/>
      <w:keepLines/>
      <w:spacing w:before="40" w:after="0" w:line="259" w:lineRule="auto"/>
      <w:outlineLvl w:val="3"/>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C82"/>
    <w:rPr>
      <w:color w:val="0000FF"/>
      <w:u w:val="single"/>
    </w:rPr>
  </w:style>
  <w:style w:type="character" w:styleId="Emphasis">
    <w:name w:val="Emphasis"/>
    <w:basedOn w:val="DefaultParagraphFont"/>
    <w:uiPriority w:val="20"/>
    <w:qFormat/>
    <w:rsid w:val="00962C82"/>
    <w:rPr>
      <w:i/>
      <w:iCs/>
    </w:rPr>
  </w:style>
  <w:style w:type="paragraph" w:styleId="BalloonText">
    <w:name w:val="Balloon Text"/>
    <w:basedOn w:val="Normal"/>
    <w:link w:val="BalloonTextChar"/>
    <w:uiPriority w:val="99"/>
    <w:semiHidden/>
    <w:unhideWhenUsed/>
    <w:rsid w:val="0096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82"/>
    <w:rPr>
      <w:rFonts w:ascii="Tahoma" w:hAnsi="Tahoma" w:cs="Tahoma"/>
      <w:sz w:val="16"/>
      <w:szCs w:val="16"/>
    </w:rPr>
  </w:style>
  <w:style w:type="character" w:customStyle="1" w:styleId="Heading3Char">
    <w:name w:val="Heading 3 Char"/>
    <w:aliases w:val="Block Char"/>
    <w:basedOn w:val="DefaultParagraphFont"/>
    <w:link w:val="Heading3"/>
    <w:uiPriority w:val="9"/>
    <w:rsid w:val="009E3CCB"/>
    <w:rPr>
      <w:rFonts w:ascii="Times New Roman" w:eastAsiaTheme="majorEastAsia" w:hAnsi="Times New Roman" w:cstheme="majorBidi"/>
      <w:b/>
      <w:bCs/>
      <w:sz w:val="24"/>
      <w:szCs w:val="32"/>
      <w:u w:val="single"/>
    </w:rPr>
  </w:style>
  <w:style w:type="character" w:customStyle="1" w:styleId="Heading4Char">
    <w:name w:val="Heading 4 Char"/>
    <w:aliases w:val="Tag Char"/>
    <w:basedOn w:val="DefaultParagraphFont"/>
    <w:link w:val="Heading4"/>
    <w:uiPriority w:val="9"/>
    <w:rsid w:val="009E3CCB"/>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unhideWhenUsed/>
    <w:qFormat/>
    <w:rsid w:val="009E3CCB"/>
    <w:pPr>
      <w:spacing w:after="0" w:line="240" w:lineRule="auto"/>
      <w:jc w:val="both"/>
    </w:pPr>
    <w:rPr>
      <w:rFonts w:ascii="Times" w:eastAsiaTheme="minorEastAsia" w:hAnsi="Times" w:cs="Times New Roman"/>
      <w:sz w:val="16"/>
      <w:szCs w:val="20"/>
      <w:lang w:eastAsia="ja-JP"/>
    </w:rPr>
  </w:style>
  <w:style w:type="character" w:customStyle="1" w:styleId="FootnoteTextChar">
    <w:name w:val="Footnote Text Char"/>
    <w:basedOn w:val="DefaultParagraphFont"/>
    <w:link w:val="FootnoteText"/>
    <w:uiPriority w:val="99"/>
    <w:rsid w:val="009E3CCB"/>
    <w:rPr>
      <w:rFonts w:ascii="Times" w:eastAsiaTheme="minorEastAsia" w:hAnsi="Times" w:cs="Times New Roman"/>
      <w:sz w:val="16"/>
      <w:szCs w:val="20"/>
      <w:lang w:eastAsia="ja-JP"/>
    </w:rPr>
  </w:style>
  <w:style w:type="character" w:styleId="FootnoteReference">
    <w:name w:val="footnote reference"/>
    <w:aliases w:val="FN Ref,footnote reference"/>
    <w:basedOn w:val="DefaultParagraphFont"/>
    <w:qFormat/>
    <w:rsid w:val="009E3CCB"/>
    <w:rPr>
      <w:rFonts w:cs="Times New Roman"/>
      <w:vertAlign w:val="superscript"/>
    </w:rPr>
  </w:style>
  <w:style w:type="paragraph" w:styleId="Header">
    <w:name w:val="header"/>
    <w:basedOn w:val="Normal"/>
    <w:link w:val="HeaderChar"/>
    <w:uiPriority w:val="99"/>
    <w:unhideWhenUsed/>
    <w:rsid w:val="00877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3A"/>
  </w:style>
  <w:style w:type="paragraph" w:styleId="Footer">
    <w:name w:val="footer"/>
    <w:basedOn w:val="Normal"/>
    <w:link w:val="FooterChar"/>
    <w:uiPriority w:val="99"/>
    <w:unhideWhenUsed/>
    <w:rsid w:val="00877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3A"/>
  </w:style>
  <w:style w:type="paragraph" w:styleId="ListParagraph">
    <w:name w:val="List Paragraph"/>
    <w:basedOn w:val="Normal"/>
    <w:uiPriority w:val="34"/>
    <w:qFormat/>
    <w:rsid w:val="00645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61"/>
  </w:style>
  <w:style w:type="paragraph" w:styleId="Heading3">
    <w:name w:val="heading 3"/>
    <w:aliases w:val="Block"/>
    <w:basedOn w:val="Normal"/>
    <w:next w:val="Normal"/>
    <w:link w:val="Heading3Char"/>
    <w:uiPriority w:val="9"/>
    <w:unhideWhenUsed/>
    <w:qFormat/>
    <w:rsid w:val="009E3CCB"/>
    <w:pPr>
      <w:keepNext/>
      <w:keepLines/>
      <w:pageBreakBefore/>
      <w:spacing w:before="40" w:after="0" w:line="259" w:lineRule="auto"/>
      <w:jc w:val="center"/>
      <w:outlineLvl w:val="2"/>
    </w:pPr>
    <w:rPr>
      <w:rFonts w:ascii="Times New Roman" w:eastAsiaTheme="majorEastAsia" w:hAnsi="Times New Roman" w:cstheme="majorBidi"/>
      <w:b/>
      <w:bCs/>
      <w:sz w:val="24"/>
      <w:szCs w:val="32"/>
      <w:u w:val="single"/>
    </w:rPr>
  </w:style>
  <w:style w:type="paragraph" w:styleId="Heading4">
    <w:name w:val="heading 4"/>
    <w:aliases w:val="Tag"/>
    <w:basedOn w:val="Normal"/>
    <w:next w:val="Normal"/>
    <w:link w:val="Heading4Char"/>
    <w:uiPriority w:val="9"/>
    <w:unhideWhenUsed/>
    <w:qFormat/>
    <w:rsid w:val="009E3CCB"/>
    <w:pPr>
      <w:keepNext/>
      <w:keepLines/>
      <w:spacing w:before="40" w:after="0" w:line="259" w:lineRule="auto"/>
      <w:outlineLvl w:val="3"/>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C82"/>
    <w:rPr>
      <w:color w:val="0000FF"/>
      <w:u w:val="single"/>
    </w:rPr>
  </w:style>
  <w:style w:type="character" w:styleId="Emphasis">
    <w:name w:val="Emphasis"/>
    <w:basedOn w:val="DefaultParagraphFont"/>
    <w:uiPriority w:val="20"/>
    <w:qFormat/>
    <w:rsid w:val="00962C82"/>
    <w:rPr>
      <w:i/>
      <w:iCs/>
    </w:rPr>
  </w:style>
  <w:style w:type="paragraph" w:styleId="BalloonText">
    <w:name w:val="Balloon Text"/>
    <w:basedOn w:val="Normal"/>
    <w:link w:val="BalloonTextChar"/>
    <w:uiPriority w:val="99"/>
    <w:semiHidden/>
    <w:unhideWhenUsed/>
    <w:rsid w:val="0096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82"/>
    <w:rPr>
      <w:rFonts w:ascii="Tahoma" w:hAnsi="Tahoma" w:cs="Tahoma"/>
      <w:sz w:val="16"/>
      <w:szCs w:val="16"/>
    </w:rPr>
  </w:style>
  <w:style w:type="character" w:customStyle="1" w:styleId="Heading3Char">
    <w:name w:val="Heading 3 Char"/>
    <w:aliases w:val="Block Char"/>
    <w:basedOn w:val="DefaultParagraphFont"/>
    <w:link w:val="Heading3"/>
    <w:uiPriority w:val="9"/>
    <w:rsid w:val="009E3CCB"/>
    <w:rPr>
      <w:rFonts w:ascii="Times New Roman" w:eastAsiaTheme="majorEastAsia" w:hAnsi="Times New Roman" w:cstheme="majorBidi"/>
      <w:b/>
      <w:bCs/>
      <w:sz w:val="24"/>
      <w:szCs w:val="32"/>
      <w:u w:val="single"/>
    </w:rPr>
  </w:style>
  <w:style w:type="character" w:customStyle="1" w:styleId="Heading4Char">
    <w:name w:val="Heading 4 Char"/>
    <w:aliases w:val="Tag Char"/>
    <w:basedOn w:val="DefaultParagraphFont"/>
    <w:link w:val="Heading4"/>
    <w:uiPriority w:val="9"/>
    <w:rsid w:val="009E3CCB"/>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unhideWhenUsed/>
    <w:qFormat/>
    <w:rsid w:val="009E3CCB"/>
    <w:pPr>
      <w:spacing w:after="0" w:line="240" w:lineRule="auto"/>
      <w:jc w:val="both"/>
    </w:pPr>
    <w:rPr>
      <w:rFonts w:ascii="Times" w:eastAsiaTheme="minorEastAsia" w:hAnsi="Times" w:cs="Times New Roman"/>
      <w:sz w:val="16"/>
      <w:szCs w:val="20"/>
      <w:lang w:eastAsia="ja-JP"/>
    </w:rPr>
  </w:style>
  <w:style w:type="character" w:customStyle="1" w:styleId="FootnoteTextChar">
    <w:name w:val="Footnote Text Char"/>
    <w:basedOn w:val="DefaultParagraphFont"/>
    <w:link w:val="FootnoteText"/>
    <w:uiPriority w:val="99"/>
    <w:rsid w:val="009E3CCB"/>
    <w:rPr>
      <w:rFonts w:ascii="Times" w:eastAsiaTheme="minorEastAsia" w:hAnsi="Times" w:cs="Times New Roman"/>
      <w:sz w:val="16"/>
      <w:szCs w:val="20"/>
      <w:lang w:eastAsia="ja-JP"/>
    </w:rPr>
  </w:style>
  <w:style w:type="character" w:styleId="FootnoteReference">
    <w:name w:val="footnote reference"/>
    <w:aliases w:val="FN Ref,footnote reference"/>
    <w:basedOn w:val="DefaultParagraphFont"/>
    <w:qFormat/>
    <w:rsid w:val="009E3CCB"/>
    <w:rPr>
      <w:rFonts w:cs="Times New Roman"/>
      <w:vertAlign w:val="superscript"/>
    </w:rPr>
  </w:style>
  <w:style w:type="paragraph" w:styleId="Header">
    <w:name w:val="header"/>
    <w:basedOn w:val="Normal"/>
    <w:link w:val="HeaderChar"/>
    <w:uiPriority w:val="99"/>
    <w:unhideWhenUsed/>
    <w:rsid w:val="00877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3A"/>
  </w:style>
  <w:style w:type="paragraph" w:styleId="Footer">
    <w:name w:val="footer"/>
    <w:basedOn w:val="Normal"/>
    <w:link w:val="FooterChar"/>
    <w:uiPriority w:val="99"/>
    <w:unhideWhenUsed/>
    <w:rsid w:val="00877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3A"/>
  </w:style>
  <w:style w:type="paragraph" w:styleId="ListParagraph">
    <w:name w:val="List Paragraph"/>
    <w:basedOn w:val="Normal"/>
    <w:uiPriority w:val="34"/>
    <w:qFormat/>
    <w:rsid w:val="0064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2016-05-03T04:18:00Z</dcterms:created>
  <dcterms:modified xsi:type="dcterms:W3CDTF">2016-05-03T04:18:00Z</dcterms:modified>
</cp:coreProperties>
</file>