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39" w:rsidRDefault="00EF7539" w:rsidP="00EF7539">
      <w:pPr>
        <w:pStyle w:val="Heading2"/>
      </w:pPr>
      <w:r>
        <w:t>K</w:t>
      </w:r>
    </w:p>
    <w:p w:rsidR="00EF7539" w:rsidRDefault="00EF7539" w:rsidP="00EF7539">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violence. </w:t>
      </w:r>
    </w:p>
    <w:p w:rsidR="00EF7539" w:rsidRDefault="00EF7539" w:rsidP="00EF7539">
      <w:pPr>
        <w:rPr>
          <w:rStyle w:val="Emphasis"/>
        </w:rPr>
      </w:pPr>
      <w:r w:rsidRPr="00862B1F">
        <w:rPr>
          <w:rStyle w:val="Style13ptBold"/>
        </w:rPr>
        <w:t>Hughes 12</w:t>
      </w:r>
      <w:r>
        <w:t xml:space="preserve"> (-Disability and Social Theory pp 17-32  | Civilising Modernity and the Ontological Invalidation of Disabled People Authors Authors and affiliations Bill Hughes-) BL</w:t>
      </w:r>
      <w:r>
        <w:tab/>
      </w:r>
    </w:p>
    <w:p w:rsidR="00EF7539" w:rsidRPr="00625851" w:rsidRDefault="00EF7539" w:rsidP="00EF7539">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EF7539" w:rsidRPr="00781A7D" w:rsidRDefault="00EF7539" w:rsidP="00EF7539">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we have to question the underpinnings of the 1AC – they </w:t>
      </w:r>
      <w:r>
        <w:rPr>
          <w:i/>
          <w:color w:val="000000" w:themeColor="text1"/>
        </w:rPr>
        <w:t xml:space="preserve">do not </w:t>
      </w:r>
      <w:r>
        <w:rPr>
          <w:color w:val="000000" w:themeColor="text1"/>
        </w:rPr>
        <w:t>get to weigh the case. We have t</w:t>
      </w:r>
    </w:p>
    <w:p w:rsidR="00EF7539" w:rsidRPr="00E10DAE" w:rsidRDefault="00EF7539" w:rsidP="00EF7539">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EF7539" w:rsidRDefault="00EF7539" w:rsidP="00EF7539">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Ableism does not just stop at propagating what is typical for each species. An ableist imaginary tells us what a healthy body means – a normal mind, the pace, the tenor of thinking and the kinds of emotions and affect that are suitable to express. Of course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inverts traditional approaches, by shifting our 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Indeed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E4593B" w:rsidRPr="00E4593B" w:rsidRDefault="00E4593B" w:rsidP="00EF7539">
      <w:pPr>
        <w:jc w:val="both"/>
        <w:rPr>
          <w:rFonts w:asciiTheme="majorHAnsi" w:hAnsiTheme="majorHAnsi"/>
          <w:color w:val="000000" w:themeColor="text1"/>
          <w:sz w:val="32"/>
          <w:szCs w:val="32"/>
        </w:rPr>
      </w:pPr>
      <w:bookmarkStart w:id="0" w:name="_GoBack"/>
      <w:r w:rsidRPr="00E4593B">
        <w:rPr>
          <w:rFonts w:asciiTheme="majorHAnsi" w:hAnsiTheme="majorHAnsi"/>
          <w:color w:val="000000" w:themeColor="text1"/>
          <w:sz w:val="32"/>
          <w:szCs w:val="32"/>
        </w:rPr>
        <w:t xml:space="preserve">Access </w:t>
      </w:r>
    </w:p>
    <w:bookmarkEnd w:id="0"/>
    <w:p w:rsidR="00EF7539" w:rsidRPr="00812D2C" w:rsidRDefault="00EF7539" w:rsidP="00EF7539">
      <w:pPr>
        <w:pStyle w:val="Heading4"/>
      </w:pPr>
      <w:r>
        <w:t>Vote negative to affirm radical failure – to affirm the idea that disability is something that is beautiful which is in opposition to the world’s biopolitical portrayal of disability.</w:t>
      </w:r>
    </w:p>
    <w:p w:rsidR="00EF7539" w:rsidRPr="00812D2C" w:rsidRDefault="00EF7539" w:rsidP="00EF7539">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EF7539" w:rsidRPr="001F7E99" w:rsidRDefault="00EF7539" w:rsidP="00EF7539">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expunged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Ableism is founded on a utopian hermeneutics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EF7539" w:rsidRDefault="00EF7539" w:rsidP="00EF7539">
      <w:pPr>
        <w:pStyle w:val="Heading2"/>
      </w:pPr>
      <w:r>
        <w:t>Case</w:t>
      </w:r>
    </w:p>
    <w:p w:rsidR="00B93729" w:rsidRDefault="00B93729" w:rsidP="00EF7539">
      <w:pPr>
        <w:pStyle w:val="Heading4"/>
      </w:pPr>
      <w:r>
        <w:t xml:space="preserve">F l </w:t>
      </w:r>
    </w:p>
    <w:p w:rsidR="00B93729" w:rsidRPr="00B93729" w:rsidRDefault="00B93729" w:rsidP="00B93729">
      <w:r>
        <w:t xml:space="preserve">Ss anti crip </w:t>
      </w:r>
    </w:p>
    <w:p w:rsidR="00B93729" w:rsidRDefault="00B93729" w:rsidP="00EF7539">
      <w:pPr>
        <w:pStyle w:val="Heading4"/>
      </w:pPr>
      <w:r>
        <w:t xml:space="preserve">Your aff is not inherent – your own evidence </w:t>
      </w:r>
    </w:p>
    <w:p w:rsidR="002F7A51" w:rsidRPr="002F7A51" w:rsidRDefault="002F7A51" w:rsidP="002F7A51">
      <w:r w:rsidRPr="002F7A51">
        <w:rPr>
          <w:rStyle w:val="Style13ptBold"/>
        </w:rPr>
        <w:t>Hu 1</w:t>
      </w:r>
      <w:r w:rsidRPr="002F7A51">
        <w:t xml:space="preserve"> June M. Hu, 2014, A Shield Does Not Fall in Hazelwood: Privileging the Legitimate Journalism of High School Student Reporters, Columbia University Academic Commons, https://doi.org/10.7916/D8GT5MDC.  ABML *Brackets in original text</w:t>
      </w:r>
    </w:p>
    <w:p w:rsidR="00B93729" w:rsidRDefault="00B93729" w:rsidP="00B93729">
      <w:pPr>
        <w:rPr>
          <w:rStyle w:val="Emphasis"/>
          <w:highlight w:val="cyan"/>
        </w:rPr>
      </w:pPr>
      <w:r w:rsidRPr="00B93729">
        <w:t xml:space="preserve">Between </w:t>
      </w:r>
      <w:r w:rsidRPr="002F7A51">
        <w:rPr>
          <w:rStyle w:val="StyleUnderline"/>
          <w:highlight w:val="cyan"/>
        </w:rPr>
        <w:t>four to six college students each year receive subpoenas</w:t>
      </w:r>
      <w:r w:rsidRPr="002F7A51">
        <w:rPr>
          <w:rStyle w:val="StyleUnderline"/>
        </w:rPr>
        <w:t xml:space="preserve"> </w:t>
      </w:r>
      <w:r w:rsidRPr="00B93729">
        <w:t xml:space="preserve">for their work on student newspapers, and high school </w:t>
      </w:r>
      <w:r w:rsidRPr="002F7A51">
        <w:rPr>
          <w:rStyle w:val="Emphasis"/>
          <w:highlight w:val="cyan"/>
        </w:rPr>
        <w:t>student reporters are almost never subpoenaed in relation to their newsgathering.</w:t>
      </w:r>
    </w:p>
    <w:p w:rsidR="000879DC" w:rsidRPr="00B93729" w:rsidRDefault="000879DC" w:rsidP="00B93729"/>
    <w:p w:rsidR="00EF7539" w:rsidRPr="00D31913" w:rsidRDefault="00EF7539" w:rsidP="00EF7539">
      <w:pPr>
        <w:pStyle w:val="Heading4"/>
      </w:pPr>
      <w:r>
        <w:t>The 1ACs failure to analyze how the disability drive effects their politics both</w:t>
      </w:r>
      <w:r>
        <w:t xml:space="preserve"> makes ableism inevitbable and their impacts epistemically suspect</w:t>
      </w:r>
      <w:r>
        <w:t>. All subjectivities are governed by self reflection - d</w:t>
      </w:r>
      <w:r w:rsidRPr="00D31913">
        <w:t xml:space="preserve">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EF7539" w:rsidRPr="007877F6" w:rsidRDefault="00EF7539" w:rsidP="00EF7539">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EF7539" w:rsidRDefault="00EF7539" w:rsidP="00EF7539">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EF7539" w:rsidRPr="00D326CF" w:rsidRDefault="00EF7539" w:rsidP="00EF7539">
      <w:pPr>
        <w:pStyle w:val="Heading4"/>
        <w:spacing w:line="240" w:lineRule="auto"/>
        <w:contextualSpacing/>
        <w:rPr>
          <w:rFonts w:asciiTheme="minorHAnsi" w:hAnsiTheme="minorHAnsi" w:cstheme="minorHAnsi"/>
        </w:rPr>
      </w:pPr>
      <w:r>
        <w:rPr>
          <w:rFonts w:asciiTheme="minorHAnsi" w:hAnsiTheme="minorHAnsi" w:cstheme="minorHAnsi"/>
        </w:rPr>
        <w:t>The 1ACs attempt at reform and placement within the school system misses the point schooling and the academy are ontologically violent</w:t>
      </w:r>
      <w:r>
        <w:rPr>
          <w:rFonts w:asciiTheme="minorHAnsi" w:hAnsiTheme="minorHAnsi" w:cstheme="minorHAnsi"/>
        </w:rPr>
        <w:t xml:space="preserve">. </w:t>
      </w:r>
      <w:r w:rsidRPr="00D326CF">
        <w:rPr>
          <w:rFonts w:asciiTheme="minorHAnsi" w:hAnsiTheme="minorHAnsi" w:cstheme="minorHAnsi"/>
        </w:rPr>
        <w:t>University accommodations to make certain disabled bodies productive fails and marks populations for slow death and wearing out while sustaining the university</w:t>
      </w:r>
      <w:r>
        <w:rPr>
          <w:rFonts w:asciiTheme="minorHAnsi" w:hAnsiTheme="minorHAnsi" w:cstheme="minorHAnsi"/>
        </w:rPr>
        <w:t xml:space="preserve">. </w:t>
      </w:r>
    </w:p>
    <w:p w:rsidR="00EF7539" w:rsidRPr="00D326CF" w:rsidRDefault="00EF7539" w:rsidP="00EF7539">
      <w:pPr>
        <w:spacing w:line="240" w:lineRule="auto"/>
        <w:contextualSpacing/>
        <w:rPr>
          <w:rFonts w:asciiTheme="minorHAnsi" w:hAnsiTheme="minorHAnsi" w:cstheme="minorHAnsi"/>
        </w:rPr>
      </w:pPr>
      <w:r w:rsidRPr="00491486">
        <w:rPr>
          <w:rFonts w:asciiTheme="minorHAnsi" w:hAnsiTheme="minorHAnsi" w:cstheme="minorHAnsi"/>
          <w:b/>
          <w:sz w:val="24"/>
        </w:rPr>
        <w:t>Dolmage 13.</w:t>
      </w:r>
      <w:r w:rsidRPr="00491486">
        <w:rPr>
          <w:rFonts w:asciiTheme="minorHAnsi" w:hAnsiTheme="minorHAnsi" w:cstheme="minorHAnsi"/>
          <w:sz w:val="24"/>
        </w:rPr>
        <w:t xml:space="preserve"> </w:t>
      </w:r>
      <w:r w:rsidRPr="00D326CF">
        <w:rPr>
          <w:rFonts w:asciiTheme="minorHAnsi" w:hAnsiTheme="minorHAnsi" w:cstheme="minorHAnsi"/>
          <w:sz w:val="16"/>
        </w:rPr>
        <w:t xml:space="preserve">Jay Dolmage is an Associate Professor of English and Literature and an Associate Chair of Undergraduate Studies and has a Ph.D. from the Miami University of Ohio “Disability Time-Space Economy,” presented at the Canadian Disability Studies Association. </w:t>
      </w:r>
      <w:hyperlink r:id="rId9" w:history="1">
        <w:r w:rsidRPr="00D326CF">
          <w:rPr>
            <w:rStyle w:val="Hyperlink"/>
            <w:rFonts w:asciiTheme="minorHAnsi" w:hAnsiTheme="minorHAnsi" w:cstheme="minorHAnsi"/>
            <w:sz w:val="16"/>
          </w:rPr>
          <w:t>https://disabilitycapitalism.wordpress.com/2013/06/05/please-download-our-presentations/</w:t>
        </w:r>
      </w:hyperlink>
      <w:r w:rsidRPr="00D326CF">
        <w:rPr>
          <w:rFonts w:asciiTheme="minorHAnsi" w:hAnsiTheme="minorHAnsi" w:cstheme="minorHAnsi"/>
          <w:sz w:val="16"/>
        </w:rPr>
        <w:t xml:space="preserve"> “///” indicates paragraphs Language edited NT 17</w:t>
      </w:r>
    </w:p>
    <w:p w:rsidR="00EF7539" w:rsidRPr="00D326CF" w:rsidRDefault="00EF7539" w:rsidP="00EF7539">
      <w:pPr>
        <w:spacing w:line="240" w:lineRule="auto"/>
        <w:contextualSpacing/>
        <w:rPr>
          <w:rFonts w:asciiTheme="minorHAnsi" w:hAnsiTheme="minorHAnsi" w:cstheme="minorHAnsi"/>
          <w:sz w:val="16"/>
        </w:rPr>
      </w:pPr>
      <w:r w:rsidRPr="00D326CF">
        <w:rPr>
          <w:rFonts w:asciiTheme="minorHAnsi" w:hAnsiTheme="minorHAnsi" w:cstheme="minorHAnsi"/>
          <w:sz w:val="16"/>
        </w:rPr>
        <w:t xml:space="preserve">Ironically, </w:t>
      </w:r>
      <w:r w:rsidRPr="00D326CF">
        <w:rPr>
          <w:rFonts w:asciiTheme="minorHAnsi" w:hAnsiTheme="minorHAnsi" w:cstheme="minorHAnsi"/>
          <w:u w:val="single"/>
        </w:rPr>
        <w:t xml:space="preserve">the </w:t>
      </w:r>
      <w:r w:rsidRPr="00D326CF">
        <w:rPr>
          <w:rFonts w:asciiTheme="minorHAnsi" w:hAnsiTheme="minorHAnsi" w:cstheme="minorHAnsi"/>
          <w:b/>
          <w:u w:val="single"/>
        </w:rPr>
        <w:t>embodied result of</w:t>
      </w:r>
      <w:r w:rsidRPr="00D326CF">
        <w:rPr>
          <w:rFonts w:asciiTheme="minorHAnsi" w:hAnsiTheme="minorHAnsi" w:cstheme="minorHAnsi"/>
          <w:sz w:val="16"/>
        </w:rPr>
        <w:t xml:space="preserve"> fast </w:t>
      </w:r>
      <w:r w:rsidRPr="00D326CF">
        <w:rPr>
          <w:rFonts w:asciiTheme="minorHAnsi" w:hAnsiTheme="minorHAnsi" w:cstheme="minorHAnsi"/>
          <w:b/>
          <w:u w:val="single"/>
        </w:rPr>
        <w:t>capitalism</w:t>
      </w:r>
      <w:r w:rsidRPr="00D326CF">
        <w:rPr>
          <w:rFonts w:asciiTheme="minorHAnsi" w:hAnsiTheme="minorHAnsi" w:cstheme="minorHAnsi"/>
          <w:u w:val="single"/>
        </w:rPr>
        <w:t xml:space="preserve"> is</w:t>
      </w:r>
      <w:r w:rsidRPr="00D326CF">
        <w:rPr>
          <w:rFonts w:asciiTheme="minorHAnsi" w:hAnsiTheme="minorHAnsi" w:cstheme="minorHAnsi"/>
          <w:sz w:val="16"/>
        </w:rPr>
        <w:t xml:space="preserve"> often </w:t>
      </w:r>
      <w:r w:rsidRPr="00D326CF">
        <w:rPr>
          <w:rFonts w:asciiTheme="minorHAnsi" w:hAnsiTheme="minorHAnsi" w:cstheme="minorHAnsi"/>
          <w:u w:val="single"/>
        </w:rPr>
        <w:t xml:space="preserve">a slow, durational, diffuse form of </w:t>
      </w:r>
      <w:r w:rsidRPr="00D326CF">
        <w:rPr>
          <w:rFonts w:asciiTheme="minorHAnsi" w:hAnsiTheme="minorHAnsi" w:cstheme="minorHAnsi"/>
          <w:b/>
          <w:u w:val="single"/>
        </w:rPr>
        <w:t>disablement</w:t>
      </w:r>
      <w:r w:rsidRPr="00D326CF">
        <w:rPr>
          <w:rFonts w:asciiTheme="minorHAnsi" w:hAnsiTheme="minorHAnsi" w:cstheme="minorHAnsi"/>
          <w:sz w:val="16"/>
        </w:rPr>
        <w:t xml:space="preserve">.  In terms of rights and access for those other bodies that our society has deemed marginal, </w:t>
      </w:r>
      <w:r w:rsidRPr="00D326CF">
        <w:rPr>
          <w:rFonts w:asciiTheme="minorHAnsi" w:hAnsiTheme="minorHAnsi" w:cstheme="minorHAnsi"/>
          <w:u w:val="single"/>
        </w:rPr>
        <w:t xml:space="preserve">the retrofit as a logic of late capitalism </w:t>
      </w:r>
      <w:r w:rsidRPr="00D326CF">
        <w:rPr>
          <w:rFonts w:asciiTheme="minorHAnsi" w:hAnsiTheme="minorHAnsi" w:cstheme="minorHAnsi"/>
          <w:sz w:val="16"/>
        </w:rPr>
        <w:t xml:space="preserve">might actually </w:t>
      </w:r>
      <w:r w:rsidRPr="00D326CF">
        <w:rPr>
          <w:rFonts w:asciiTheme="minorHAnsi" w:hAnsiTheme="minorHAnsi" w:cstheme="minorHAnsi"/>
          <w:u w:val="single"/>
        </w:rPr>
        <w:t>ensure</w:t>
      </w:r>
      <w:r w:rsidRPr="00D326CF">
        <w:rPr>
          <w:rFonts w:asciiTheme="minorHAnsi" w:hAnsiTheme="minorHAnsi" w:cstheme="minorHAnsi"/>
          <w:sz w:val="16"/>
        </w:rPr>
        <w:t xml:space="preserve"> what Lauren Berlant calls “</w:t>
      </w:r>
      <w:r w:rsidRPr="00D326CF">
        <w:rPr>
          <w:rFonts w:asciiTheme="minorHAnsi" w:hAnsiTheme="minorHAnsi" w:cstheme="minorHAnsi"/>
          <w:b/>
          <w:u w:val="single"/>
        </w:rPr>
        <w:t>slow death</w:t>
      </w:r>
      <w:r w:rsidRPr="00D326CF">
        <w:rPr>
          <w:rFonts w:asciiTheme="minorHAnsi" w:hAnsiTheme="minorHAnsi" w:cstheme="minorHAnsi"/>
          <w:u w:val="single"/>
        </w:rPr>
        <w:t>”: “a zone of temporality</w:t>
      </w:r>
      <w:r w:rsidRPr="00D326CF">
        <w:rPr>
          <w:rFonts w:asciiTheme="minorHAnsi" w:hAnsiTheme="minorHAnsi" w:cstheme="minorHAnsi"/>
          <w:sz w:val="16"/>
        </w:rPr>
        <w:t xml:space="preserve"> [...] </w:t>
      </w:r>
      <w:r w:rsidRPr="00D326CF">
        <w:rPr>
          <w:rFonts w:asciiTheme="minorHAnsi" w:hAnsiTheme="minorHAnsi" w:cstheme="minorHAnsi"/>
          <w:u w:val="single"/>
        </w:rPr>
        <w:t>of ongoingness, getting by</w:t>
      </w:r>
      <w:r w:rsidRPr="00D326CF">
        <w:rPr>
          <w:rFonts w:asciiTheme="minorHAnsi" w:hAnsiTheme="minorHAnsi" w:cstheme="minorHAnsi"/>
          <w:sz w:val="16"/>
        </w:rPr>
        <w:t>, and living on,</w:t>
      </w:r>
      <w:r w:rsidRPr="00D326CF">
        <w:rPr>
          <w:rFonts w:asciiTheme="minorHAnsi" w:hAnsiTheme="minorHAnsi" w:cstheme="minorHAnsi"/>
          <w:u w:val="single"/>
        </w:rPr>
        <w:t xml:space="preserve"> where the structural inequalities are dispersed</w:t>
      </w:r>
      <w:r w:rsidRPr="00D326CF">
        <w:rPr>
          <w:rFonts w:asciiTheme="minorHAnsi" w:hAnsiTheme="minorHAnsi" w:cstheme="minorHAnsi"/>
          <w:sz w:val="16"/>
        </w:rPr>
        <w:t xml:space="preserve">, the pacing of their experience intermittent, often in phenomena not prone to capture by a consciousness organized by archives of memorable impact" (759).  In plainer language, </w:t>
      </w:r>
      <w:r w:rsidRPr="00D326CF">
        <w:rPr>
          <w:rFonts w:asciiTheme="minorHAnsi" w:hAnsiTheme="minorHAnsi" w:cstheme="minorHAnsi"/>
          <w:b/>
          <w:highlight w:val="yellow"/>
          <w:u w:val="single"/>
        </w:rPr>
        <w:t>slow death keeps</w:t>
      </w:r>
      <w:r w:rsidRPr="00D326CF">
        <w:rPr>
          <w:rFonts w:asciiTheme="minorHAnsi" w:hAnsiTheme="minorHAnsi" w:cstheme="minorHAnsi"/>
          <w:b/>
          <w:u w:val="single"/>
        </w:rPr>
        <w:t xml:space="preserve"> people stuck, keeps </w:t>
      </w:r>
      <w:r w:rsidRPr="00D326CF">
        <w:rPr>
          <w:rFonts w:asciiTheme="minorHAnsi" w:hAnsiTheme="minorHAnsi" w:cstheme="minorHAnsi"/>
          <w:b/>
          <w:highlight w:val="yellow"/>
          <w:u w:val="single"/>
        </w:rPr>
        <w:t>us asking for small concessions, while</w:t>
      </w:r>
      <w:r w:rsidRPr="00D326CF">
        <w:rPr>
          <w:rFonts w:asciiTheme="minorHAnsi" w:hAnsiTheme="minorHAnsi" w:cstheme="minorHAnsi"/>
          <w:b/>
          <w:u w:val="single"/>
        </w:rPr>
        <w:t xml:space="preserve"> the impact and cost of </w:t>
      </w:r>
      <w:r w:rsidRPr="00D326CF">
        <w:rPr>
          <w:rFonts w:asciiTheme="minorHAnsi" w:hAnsiTheme="minorHAnsi" w:cstheme="minorHAnsi"/>
          <w:b/>
          <w:highlight w:val="yellow"/>
          <w:u w:val="single"/>
        </w:rPr>
        <w:t>injustice remains</w:t>
      </w:r>
      <w:r w:rsidRPr="00D326CF">
        <w:rPr>
          <w:rFonts w:asciiTheme="minorHAnsi" w:hAnsiTheme="minorHAnsi" w:cstheme="minorHAnsi"/>
          <w:b/>
          <w:u w:val="single"/>
        </w:rPr>
        <w:t xml:space="preserve"> </w:t>
      </w:r>
      <w:r w:rsidRPr="00D326CF">
        <w:rPr>
          <w:rFonts w:asciiTheme="minorHAnsi" w:hAnsiTheme="minorHAnsi" w:cstheme="minorHAnsi"/>
          <w:sz w:val="16"/>
        </w:rPr>
        <w:t xml:space="preserve">invisible </w:t>
      </w:r>
      <w:r w:rsidRPr="00D326CF">
        <w:rPr>
          <w:rFonts w:asciiTheme="minorHAnsi" w:hAnsiTheme="minorHAnsi" w:cstheme="minorHAnsi"/>
          <w:b/>
          <w:highlight w:val="yellow"/>
          <w:u w:val="single"/>
        </w:rPr>
        <w:t>[unnoticed]</w:t>
      </w:r>
      <w:r w:rsidRPr="00D326CF">
        <w:rPr>
          <w:rFonts w:asciiTheme="minorHAnsi" w:hAnsiTheme="minorHAnsi" w:cstheme="minorHAnsi"/>
          <w:sz w:val="16"/>
          <w:highlight w:val="yellow"/>
        </w:rPr>
        <w:t>. </w:t>
      </w:r>
      <w:r w:rsidRPr="00D326CF">
        <w:rPr>
          <w:rFonts w:asciiTheme="minorHAnsi" w:hAnsiTheme="minorHAnsi" w:cstheme="minorHAnsi"/>
          <w:b/>
          <w:highlight w:val="yellow"/>
          <w:u w:val="single"/>
        </w:rPr>
        <w:t>Slow death through “accommodation</w:t>
      </w:r>
      <w:r w:rsidRPr="00D326CF">
        <w:rPr>
          <w:rFonts w:asciiTheme="minorHAnsi" w:hAnsiTheme="minorHAnsi" w:cstheme="minorHAnsi"/>
          <w:highlight w:val="yellow"/>
          <w:u w:val="single"/>
        </w:rPr>
        <w:t>”</w:t>
      </w:r>
      <w:r w:rsidRPr="00D326CF">
        <w:rPr>
          <w:rFonts w:asciiTheme="minorHAnsi" w:hAnsiTheme="minorHAnsi" w:cstheme="minorHAnsi"/>
          <w:u w:val="single"/>
        </w:rPr>
        <w:t xml:space="preserve"> </w:t>
      </w:r>
      <w:r w:rsidRPr="00D326CF">
        <w:rPr>
          <w:rFonts w:asciiTheme="minorHAnsi" w:hAnsiTheme="minorHAnsi" w:cstheme="minorHAnsi"/>
          <w:sz w:val="16"/>
        </w:rPr>
        <w:t>and the supplemental logic of the retrofit would not be a way of “defining a group of individuals merely afflicted with the same ailment, [but rather] slow death</w:t>
      </w:r>
      <w:r w:rsidRPr="00D326CF">
        <w:rPr>
          <w:rFonts w:asciiTheme="minorHAnsi" w:hAnsiTheme="minorHAnsi" w:cstheme="minorHAnsi"/>
          <w:b/>
          <w:u w:val="single"/>
        </w:rPr>
        <w:t xml:space="preserve"> </w:t>
      </w:r>
      <w:r w:rsidRPr="00D326CF">
        <w:rPr>
          <w:rFonts w:asciiTheme="minorHAnsi" w:hAnsiTheme="minorHAnsi" w:cstheme="minorHAnsi"/>
          <w:highlight w:val="yellow"/>
          <w:u w:val="single"/>
        </w:rPr>
        <w:t>describes</w:t>
      </w:r>
      <w:r w:rsidRPr="00D326CF">
        <w:rPr>
          <w:rFonts w:asciiTheme="minorHAnsi" w:hAnsiTheme="minorHAnsi" w:cstheme="minorHAnsi"/>
          <w:b/>
          <w:highlight w:val="yellow"/>
          <w:u w:val="single"/>
        </w:rPr>
        <w:t xml:space="preserve"> populations marked out for wearing out</w:t>
      </w:r>
      <w:r w:rsidRPr="00D326CF">
        <w:rPr>
          <w:rFonts w:asciiTheme="minorHAnsi" w:hAnsiTheme="minorHAnsi" w:cstheme="minorHAnsi"/>
          <w:sz w:val="16"/>
          <w:highlight w:val="yellow"/>
        </w:rPr>
        <w:t>"</w:t>
      </w:r>
      <w:r w:rsidRPr="00D326CF">
        <w:rPr>
          <w:rFonts w:asciiTheme="minorHAnsi" w:hAnsiTheme="minorHAnsi" w:cstheme="minorHAnsi"/>
          <w:sz w:val="16"/>
        </w:rPr>
        <w:t xml:space="preserve"> (Berlant 760).  This also connects to what Rob Nixon calls "slow violence."  The economics of slow violence are as follows: "practices have heightened capitalism's innate tendency to abstract in order to extract, intensifying the distancing mechanisms that make the sources of environmental violence harder to track" (41).  Scholars of environmental justice have shown, for instance, that the world is not polluted equally, and the impacts of pollution and contamination are often difficult to track and quantify; others like Stacy Alaimo have shown how capitalistic consumption itself, in its quest for the new, have turned even affluent domestic spaces toxic; and we have new data showing how directly connected disability is to things like food insecurity.  We have a very complicated, very slow drama unfolding in which people with disabilities </w:t>
      </w:r>
      <w:r w:rsidRPr="00D326CF">
        <w:rPr>
          <w:rFonts w:asciiTheme="minorHAnsi" w:hAnsiTheme="minorHAnsi" w:cstheme="minorHAnsi"/>
          <w:b/>
          <w:u w:val="single"/>
        </w:rPr>
        <w:t>[disabled people] are marked out for wearing out by</w:t>
      </w:r>
      <w:r w:rsidRPr="00D326CF">
        <w:rPr>
          <w:rFonts w:asciiTheme="minorHAnsi" w:hAnsiTheme="minorHAnsi" w:cstheme="minorHAnsi"/>
          <w:sz w:val="16"/>
        </w:rPr>
        <w:t xml:space="preserve"> fast </w:t>
      </w:r>
      <w:r w:rsidRPr="00D326CF">
        <w:rPr>
          <w:rFonts w:asciiTheme="minorHAnsi" w:hAnsiTheme="minorHAnsi" w:cstheme="minorHAnsi"/>
          <w:b/>
          <w:u w:val="single"/>
        </w:rPr>
        <w:t>capitalism</w:t>
      </w:r>
      <w:r w:rsidRPr="00D326CF">
        <w:rPr>
          <w:rFonts w:asciiTheme="minorHAnsi" w:hAnsiTheme="minorHAnsi" w:cstheme="minorHAnsi"/>
          <w:sz w:val="16"/>
        </w:rPr>
        <w:t xml:space="preserve"> – </w:t>
      </w:r>
      <w:r w:rsidRPr="00D326CF">
        <w:rPr>
          <w:rFonts w:asciiTheme="minorHAnsi" w:hAnsiTheme="minorHAnsi" w:cstheme="minorHAnsi"/>
          <w:u w:val="single"/>
        </w:rPr>
        <w:t>but also</w:t>
      </w:r>
      <w:r w:rsidRPr="00D326CF">
        <w:rPr>
          <w:rFonts w:asciiTheme="minorHAnsi" w:hAnsiTheme="minorHAnsi" w:cstheme="minorHAnsi"/>
          <w:sz w:val="16"/>
        </w:rPr>
        <w:t xml:space="preserve"> in which late </w:t>
      </w:r>
      <w:r w:rsidRPr="00D326CF">
        <w:rPr>
          <w:rFonts w:asciiTheme="minorHAnsi" w:hAnsiTheme="minorHAnsi" w:cstheme="minorHAnsi"/>
          <w:b/>
          <w:u w:val="single"/>
        </w:rPr>
        <w:t>capitalism disables other groups</w:t>
      </w:r>
      <w:r w:rsidRPr="00D326CF">
        <w:rPr>
          <w:rFonts w:asciiTheme="minorHAnsi" w:hAnsiTheme="minorHAnsi" w:cstheme="minorHAnsi"/>
          <w:u w:val="single"/>
        </w:rPr>
        <w:t xml:space="preserve"> who are also marked out</w:t>
      </w:r>
      <w:r w:rsidRPr="00D326CF">
        <w:rPr>
          <w:rFonts w:asciiTheme="minorHAnsi" w:hAnsiTheme="minorHAnsi" w:cstheme="minorHAnsi"/>
          <w:sz w:val="16"/>
        </w:rPr>
        <w:t xml:space="preserve">. /// I am going to argue that we need to connect these ideas of late capitalist "slow death" or environmental "slow violence" also to the idea of abeyance. Abeyance comes from an old French word that means "gaping." </w:t>
      </w:r>
      <w:r w:rsidRPr="00D326CF">
        <w:rPr>
          <w:rFonts w:asciiTheme="minorHAnsi" w:hAnsiTheme="minorHAnsi" w:cstheme="minorHAnsi"/>
          <w:u w:val="single"/>
        </w:rPr>
        <w:t xml:space="preserve">Abeyance is a state of </w:t>
      </w:r>
      <w:r w:rsidRPr="00D326CF">
        <w:rPr>
          <w:rFonts w:asciiTheme="minorHAnsi" w:hAnsiTheme="minorHAnsi" w:cstheme="minorHAnsi"/>
          <w:b/>
          <w:u w:val="single"/>
        </w:rPr>
        <w:t>temporary suspension</w:t>
      </w:r>
      <w:r w:rsidRPr="00D326CF">
        <w:rPr>
          <w:rFonts w:asciiTheme="minorHAnsi" w:hAnsiTheme="minorHAnsi" w:cstheme="minorHAnsi"/>
          <w:u w:val="single"/>
        </w:rPr>
        <w:t>, a position of waiting and of being without</w:t>
      </w:r>
      <w:r w:rsidRPr="00D326CF">
        <w:rPr>
          <w:rFonts w:asciiTheme="minorHAnsi" w:hAnsiTheme="minorHAnsi" w:cstheme="minorHAnsi"/>
          <w:sz w:val="16"/>
        </w:rPr>
        <w:t xml:space="preserve">. Ephraim Mizruchi, in his landscape work Regulating Society, shows how abeyance organizations have certain properties that allow them to absorb, control, and expel personnel according to the number of status positions available in the larger society (17). </w:t>
      </w:r>
      <w:r w:rsidRPr="00D326CF">
        <w:rPr>
          <w:rFonts w:asciiTheme="minorHAnsi" w:hAnsiTheme="minorHAnsi" w:cstheme="minorHAnsi"/>
          <w:highlight w:val="yellow"/>
          <w:u w:val="single"/>
        </w:rPr>
        <w:t>The</w:t>
      </w:r>
      <w:r w:rsidRPr="00D326CF">
        <w:rPr>
          <w:rFonts w:asciiTheme="minorHAnsi" w:hAnsiTheme="minorHAnsi" w:cstheme="minorHAnsi"/>
          <w:sz w:val="16"/>
        </w:rPr>
        <w:t xml:space="preserve"> continued </w:t>
      </w:r>
      <w:r w:rsidRPr="00D326CF">
        <w:rPr>
          <w:rFonts w:asciiTheme="minorHAnsi" w:hAnsiTheme="minorHAnsi" w:cstheme="minorHAnsi"/>
          <w:highlight w:val="yellow"/>
          <w:u w:val="single"/>
        </w:rPr>
        <w:t>struggle</w:t>
      </w:r>
      <w:r w:rsidRPr="00D326CF">
        <w:rPr>
          <w:rFonts w:asciiTheme="minorHAnsi" w:hAnsiTheme="minorHAnsi" w:cstheme="minorHAnsi"/>
          <w:u w:val="single"/>
        </w:rPr>
        <w:t xml:space="preserve"> to fight </w:t>
      </w:r>
      <w:r w:rsidRPr="00D326CF">
        <w:rPr>
          <w:rFonts w:asciiTheme="minorHAnsi" w:hAnsiTheme="minorHAnsi" w:cstheme="minorHAnsi"/>
          <w:highlight w:val="yellow"/>
          <w:u w:val="single"/>
        </w:rPr>
        <w:t xml:space="preserve">for </w:t>
      </w:r>
      <w:r w:rsidRPr="00D326CF">
        <w:rPr>
          <w:rFonts w:asciiTheme="minorHAnsi" w:hAnsiTheme="minorHAnsi" w:cstheme="minorHAnsi"/>
          <w:u w:val="single"/>
        </w:rPr>
        <w:t xml:space="preserve">small </w:t>
      </w:r>
      <w:r w:rsidRPr="00D326CF">
        <w:rPr>
          <w:rFonts w:asciiTheme="minorHAnsi" w:hAnsiTheme="minorHAnsi" w:cstheme="minorHAnsi"/>
          <w:highlight w:val="yellow"/>
          <w:u w:val="single"/>
        </w:rPr>
        <w:t>accommodations</w:t>
      </w:r>
      <w:r w:rsidRPr="00D326CF">
        <w:rPr>
          <w:rFonts w:asciiTheme="minorHAnsi" w:hAnsiTheme="minorHAnsi" w:cstheme="minorHAnsi"/>
          <w:u w:val="single"/>
        </w:rPr>
        <w:t xml:space="preserve"> </w:t>
      </w:r>
      <w:r w:rsidRPr="00D326CF">
        <w:rPr>
          <w:rFonts w:asciiTheme="minorHAnsi" w:hAnsiTheme="minorHAnsi" w:cstheme="minorHAnsi"/>
          <w:sz w:val="16"/>
        </w:rPr>
        <w:t xml:space="preserve">for people with disabilities  also </w:t>
      </w:r>
      <w:r w:rsidRPr="00D326CF">
        <w:rPr>
          <w:rFonts w:asciiTheme="minorHAnsi" w:hAnsiTheme="minorHAnsi" w:cstheme="minorHAnsi"/>
          <w:highlight w:val="yellow"/>
          <w:u w:val="single"/>
        </w:rPr>
        <w:t>ensures that</w:t>
      </w:r>
      <w:r w:rsidRPr="00D326CF">
        <w:rPr>
          <w:rFonts w:asciiTheme="minorHAnsi" w:hAnsiTheme="minorHAnsi" w:cstheme="minorHAnsi"/>
          <w:sz w:val="16"/>
        </w:rPr>
        <w:t xml:space="preserve"> people with disabilities </w:t>
      </w:r>
      <w:r w:rsidRPr="00D326CF">
        <w:rPr>
          <w:rFonts w:asciiTheme="minorHAnsi" w:hAnsiTheme="minorHAnsi" w:cstheme="minorHAnsi"/>
          <w:highlight w:val="yellow"/>
          <w:u w:val="single"/>
        </w:rPr>
        <w:t>[</w:t>
      </w:r>
      <w:r w:rsidRPr="00D326CF">
        <w:rPr>
          <w:rFonts w:asciiTheme="minorHAnsi" w:hAnsiTheme="minorHAnsi" w:cstheme="minorHAnsi"/>
          <w:b/>
          <w:highlight w:val="yellow"/>
          <w:u w:val="single"/>
        </w:rPr>
        <w:t>disabled people] are held in</w:t>
      </w:r>
      <w:r w:rsidRPr="00D326CF">
        <w:rPr>
          <w:rFonts w:asciiTheme="minorHAnsi" w:hAnsiTheme="minorHAnsi" w:cstheme="minorHAnsi"/>
          <w:b/>
          <w:u w:val="single"/>
        </w:rPr>
        <w:t xml:space="preserve"> abeyance</w:t>
      </w:r>
      <w:r w:rsidRPr="00D326CF">
        <w:rPr>
          <w:rFonts w:asciiTheme="minorHAnsi" w:hAnsiTheme="minorHAnsi" w:cstheme="minorHAnsi"/>
          <w:u w:val="single"/>
        </w:rPr>
        <w:t xml:space="preserve">, held in </w:t>
      </w:r>
      <w:r w:rsidRPr="00D326CF">
        <w:rPr>
          <w:rFonts w:asciiTheme="minorHAnsi" w:hAnsiTheme="minorHAnsi" w:cstheme="minorHAnsi"/>
          <w:highlight w:val="yellow"/>
          <w:u w:val="single"/>
        </w:rPr>
        <w:t>a holding pattern</w:t>
      </w:r>
      <w:r w:rsidRPr="00D326CF">
        <w:rPr>
          <w:rFonts w:asciiTheme="minorHAnsi" w:hAnsiTheme="minorHAnsi" w:cstheme="minorHAnsi"/>
          <w:sz w:val="16"/>
        </w:rPr>
        <w:t xml:space="preserve">. What we have seen over the past 150 years of disability history is that, during periods of economic collapse or downturn, people with disabilities are the first to be constructed as drains or threats – Susan Schweik's work on Ugly Laws, or David Serlin's history of postwar prosthetics shows how industrial capitalism picked up or put down disabled bodies according to its needs. The ways in which disability is socially constructed in contemporary society can also be seen as, from top-to-bottom, in service of or at least very useful for this capitalist abeyance: </w:t>
      </w:r>
      <w:r w:rsidRPr="00D326CF">
        <w:rPr>
          <w:rFonts w:asciiTheme="minorHAnsi" w:hAnsiTheme="minorHAnsi" w:cstheme="minorHAnsi"/>
          <w:b/>
          <w:u w:val="single"/>
        </w:rPr>
        <w:t>disability is an object of charity</w:t>
      </w:r>
      <w:r w:rsidRPr="00D326CF">
        <w:rPr>
          <w:rFonts w:asciiTheme="minorHAnsi" w:hAnsiTheme="minorHAnsi" w:cstheme="minorHAnsi"/>
          <w:u w:val="single"/>
        </w:rPr>
        <w:t xml:space="preserve"> rather than part of the social contract, the </w:t>
      </w:r>
      <w:r w:rsidRPr="00D326CF">
        <w:rPr>
          <w:rFonts w:asciiTheme="minorHAnsi" w:hAnsiTheme="minorHAnsi" w:cstheme="minorHAnsi"/>
          <w:b/>
          <w:highlight w:val="yellow"/>
          <w:u w:val="single"/>
        </w:rPr>
        <w:t xml:space="preserve">disabled body must be made productive </w:t>
      </w:r>
      <w:r w:rsidRPr="00D326CF">
        <w:rPr>
          <w:rFonts w:asciiTheme="minorHAnsi" w:hAnsiTheme="minorHAnsi" w:cstheme="minorHAnsi"/>
          <w:b/>
          <w:u w:val="single"/>
        </w:rPr>
        <w:t xml:space="preserve">or </w:t>
      </w:r>
      <w:r w:rsidRPr="00D326CF">
        <w:rPr>
          <w:rFonts w:asciiTheme="minorHAnsi" w:hAnsiTheme="minorHAnsi" w:cstheme="minorHAnsi"/>
          <w:b/>
          <w:highlight w:val="yellow"/>
          <w:u w:val="single"/>
        </w:rPr>
        <w:t>expendable</w:t>
      </w:r>
      <w:r w:rsidRPr="00D326CF">
        <w:rPr>
          <w:rFonts w:asciiTheme="minorHAnsi" w:hAnsiTheme="minorHAnsi" w:cstheme="minorHAnsi"/>
          <w:b/>
          <w:u w:val="single"/>
        </w:rPr>
        <w:t xml:space="preserve">, exhibited </w:t>
      </w:r>
      <w:r w:rsidRPr="00D326CF">
        <w:rPr>
          <w:rFonts w:asciiTheme="minorHAnsi" w:hAnsiTheme="minorHAnsi" w:cstheme="minorHAnsi"/>
          <w:b/>
          <w:highlight w:val="yellow"/>
          <w:u w:val="single"/>
        </w:rPr>
        <w:t>or warehoused for profit</w:t>
      </w:r>
      <w:r w:rsidRPr="00D326CF">
        <w:rPr>
          <w:rFonts w:asciiTheme="minorHAnsi" w:hAnsiTheme="minorHAnsi" w:cstheme="minorHAnsi"/>
          <w:sz w:val="16"/>
        </w:rPr>
        <w:t xml:space="preserve">, the disability itself must be easily monetized – all of these things ensure that disability can be easily controlled in order absorb or expel citizens from status positions. Liat Ben Moshe's work on disability and incarceration powerfully shows one such way this abeyance works from below. And the Canadian University is another perfect example of such an abeyance organization utilizing disability abeyance, ostensibly "from above." Each of the following facts contribute to this function, in a large tangle: /// Only 11% of Canadians with disabilities have postsecondary degrees, half of the national average. So the University sorts the population by ability already. This leads to the next fact…/// Universities always-already function as abeyance mechanisms for the entire population – keeping certain groups of individuals out of the work force and away from status positions, and not just through admissions. For instance, when joblessness rises, more students go to grad school or add second and third degrees or specialized skills. The University is a sorting gate but also a holding pen. This leads to the next fact…/// Because this abeyance impact is doubled for students with disabilities because it takes them at least 25% longer to complete the same degree requirements as non-disabled students. And of course this statistic is skewed because this only accounts for the students who receive accommodations. The stat I'd really like to see (that I'm sure we'd all like to see) is the overall retention rate for all students with disabilities regardless of documentation or accommodation, and the amount of extra time and effort it takes to seek accommodations or create them yourself. This leads to the next fact…/// Those who do seek accommodations are likely to have up to 60% more student debt by the time they do graduate. This leads to the next fact…/// Only 2% of Canadian students actually seek disability accommodations and – unbelievably – 8% of Canadian colleges or universities have reported having no students with disabilities at all. The simple extrapolation tells us that at least 100,000 and probably more like 200,000 Canadian postsecondary students need accommodations but never seek them. And this connects to the next fact…/// Those who do seek accommodations are twice as likely to do so only in their third or fourth year of school. And this all needs to be connected to the fact that…/// There are barely more than 200 professionals employed to provide disability accommodations at Canadian colleges and universities, and so the rough staff-to-student ratio or "caseload" is somewhere between 1:125 to 1:250. This also tells the rest of the University that disability doesn't matter. At my own University there are five times as many counsellors to help students find the right co-op placements as there are actual counsellors for student mental health. ///  But the structural details are just one part of this picture – the </w:t>
      </w:r>
      <w:r w:rsidRPr="00D326CF">
        <w:rPr>
          <w:rFonts w:asciiTheme="minorHAnsi" w:hAnsiTheme="minorHAnsi" w:cstheme="minorHAnsi"/>
          <w:b/>
          <w:u w:val="single"/>
        </w:rPr>
        <w:t>abeyance mechanisms</w:t>
      </w:r>
      <w:r w:rsidRPr="00D326CF">
        <w:rPr>
          <w:rFonts w:asciiTheme="minorHAnsi" w:hAnsiTheme="minorHAnsi" w:cstheme="minorHAnsi"/>
          <w:u w:val="single"/>
        </w:rPr>
        <w:t xml:space="preserve"> reach down into the everyday</w:t>
      </w:r>
      <w:r w:rsidRPr="00D326CF">
        <w:rPr>
          <w:rFonts w:asciiTheme="minorHAnsi" w:hAnsiTheme="minorHAnsi" w:cstheme="minorHAnsi"/>
          <w:sz w:val="16"/>
        </w:rPr>
        <w:t xml:space="preserve"> as well – </w:t>
      </w:r>
      <w:r w:rsidRPr="00D326CF">
        <w:rPr>
          <w:rFonts w:asciiTheme="minorHAnsi" w:hAnsiTheme="minorHAnsi" w:cstheme="minorHAnsi"/>
          <w:u w:val="single"/>
        </w:rPr>
        <w:t xml:space="preserve">because the process of </w:t>
      </w:r>
      <w:r w:rsidRPr="00D326CF">
        <w:rPr>
          <w:rFonts w:asciiTheme="minorHAnsi" w:hAnsiTheme="minorHAnsi" w:cstheme="minorHAnsi"/>
          <w:b/>
          <w:highlight w:val="yellow"/>
          <w:u w:val="single"/>
        </w:rPr>
        <w:t>seeking accommodations for</w:t>
      </w:r>
      <w:r w:rsidRPr="00D326CF">
        <w:rPr>
          <w:rFonts w:asciiTheme="minorHAnsi" w:hAnsiTheme="minorHAnsi" w:cstheme="minorHAnsi"/>
          <w:sz w:val="16"/>
        </w:rPr>
        <w:t xml:space="preserve"> those </w:t>
      </w:r>
      <w:r w:rsidRPr="00D326CF">
        <w:rPr>
          <w:rFonts w:asciiTheme="minorHAnsi" w:hAnsiTheme="minorHAnsi" w:cstheme="minorHAnsi"/>
          <w:b/>
          <w:highlight w:val="yellow"/>
          <w:u w:val="single"/>
        </w:rPr>
        <w:t>students</w:t>
      </w:r>
      <w:r w:rsidRPr="00D326CF">
        <w:rPr>
          <w:rFonts w:asciiTheme="minorHAnsi" w:hAnsiTheme="minorHAnsi" w:cstheme="minorHAnsi"/>
          <w:sz w:val="16"/>
        </w:rPr>
        <w:t xml:space="preserve"> who actually do try to do so </w:t>
      </w:r>
      <w:r w:rsidRPr="00D326CF">
        <w:rPr>
          <w:rFonts w:asciiTheme="minorHAnsi" w:hAnsiTheme="minorHAnsi" w:cstheme="minorHAnsi"/>
          <w:highlight w:val="yellow"/>
          <w:u w:val="single"/>
        </w:rPr>
        <w:t>is</w:t>
      </w:r>
      <w:r w:rsidRPr="00D326CF">
        <w:rPr>
          <w:rFonts w:asciiTheme="minorHAnsi" w:hAnsiTheme="minorHAnsi" w:cstheme="minorHAnsi"/>
          <w:sz w:val="16"/>
        </w:rPr>
        <w:t xml:space="preserve"> also </w:t>
      </w:r>
      <w:r w:rsidRPr="00D326CF">
        <w:rPr>
          <w:rFonts w:asciiTheme="minorHAnsi" w:hAnsiTheme="minorHAnsi" w:cstheme="minorHAnsi"/>
          <w:b/>
          <w:highlight w:val="yellow"/>
          <w:u w:val="single"/>
        </w:rPr>
        <w:t>a form of slow academic death or "wearing out."</w:t>
      </w:r>
      <w:r w:rsidRPr="00D326CF">
        <w:rPr>
          <w:rFonts w:asciiTheme="minorHAnsi" w:hAnsiTheme="minorHAnsi" w:cstheme="minorHAnsi"/>
          <w:sz w:val="16"/>
        </w:rPr>
        <w:t xml:space="preserve"> /// For </w:t>
      </w:r>
      <w:r w:rsidRPr="00D326CF">
        <w:rPr>
          <w:rFonts w:asciiTheme="minorHAnsi" w:hAnsiTheme="minorHAnsi" w:cstheme="minorHAnsi"/>
          <w:u w:val="single"/>
        </w:rPr>
        <w:t xml:space="preserve">most </w:t>
      </w:r>
      <w:r w:rsidRPr="00D326CF">
        <w:rPr>
          <w:rFonts w:asciiTheme="minorHAnsi" w:hAnsiTheme="minorHAnsi" w:cstheme="minorHAnsi"/>
          <w:highlight w:val="yellow"/>
          <w:u w:val="single"/>
        </w:rPr>
        <w:t>students</w:t>
      </w:r>
      <w:r w:rsidRPr="00D326CF">
        <w:rPr>
          <w:rFonts w:asciiTheme="minorHAnsi" w:hAnsiTheme="minorHAnsi" w:cstheme="minorHAnsi"/>
          <w:u w:val="single"/>
        </w:rPr>
        <w:t xml:space="preserve"> who seek accommodations for </w:t>
      </w:r>
      <w:r w:rsidRPr="00D326CF">
        <w:rPr>
          <w:rFonts w:asciiTheme="minorHAnsi" w:hAnsiTheme="minorHAnsi" w:cstheme="minorHAnsi"/>
          <w:sz w:val="16"/>
        </w:rPr>
        <w:t>our</w:t>
      </w:r>
      <w:r w:rsidRPr="00D326CF">
        <w:rPr>
          <w:rFonts w:asciiTheme="minorHAnsi" w:hAnsiTheme="minorHAnsi" w:cstheme="minorHAnsi"/>
          <w:u w:val="single"/>
        </w:rPr>
        <w:t xml:space="preserve"> classes</w:t>
      </w:r>
      <w:r w:rsidRPr="00D326CF">
        <w:rPr>
          <w:rFonts w:asciiTheme="minorHAnsi" w:hAnsiTheme="minorHAnsi" w:cstheme="minorHAnsi"/>
          <w:sz w:val="16"/>
        </w:rPr>
        <w:t xml:space="preserve">, they </w:t>
      </w:r>
      <w:r w:rsidRPr="00D326CF">
        <w:rPr>
          <w:rFonts w:asciiTheme="minorHAnsi" w:hAnsiTheme="minorHAnsi" w:cstheme="minorHAnsi"/>
          <w:u w:val="single"/>
        </w:rPr>
        <w:t xml:space="preserve">aren't allowed to know what the actual </w:t>
      </w:r>
      <w:r w:rsidRPr="00D326CF">
        <w:rPr>
          <w:rFonts w:asciiTheme="minorHAnsi" w:hAnsiTheme="minorHAnsi" w:cstheme="minorHAnsi"/>
          <w:sz w:val="16"/>
        </w:rPr>
        <w:t>range of</w:t>
      </w:r>
      <w:r w:rsidRPr="00D326CF">
        <w:rPr>
          <w:rFonts w:asciiTheme="minorHAnsi" w:hAnsiTheme="minorHAnsi" w:cstheme="minorHAnsi"/>
          <w:u w:val="single"/>
        </w:rPr>
        <w:t xml:space="preserve"> accommodations might be</w:t>
      </w:r>
      <w:r w:rsidRPr="00D326CF">
        <w:rPr>
          <w:rFonts w:asciiTheme="minorHAnsi" w:hAnsiTheme="minorHAnsi" w:cstheme="minorHAnsi"/>
          <w:sz w:val="16"/>
        </w:rPr>
        <w:t xml:space="preserve">.  Instead, </w:t>
      </w:r>
      <w:r w:rsidRPr="00D326CF">
        <w:rPr>
          <w:rFonts w:asciiTheme="minorHAnsi" w:hAnsiTheme="minorHAnsi" w:cstheme="minorHAnsi"/>
          <w:u w:val="single"/>
        </w:rPr>
        <w:t xml:space="preserve">they </w:t>
      </w:r>
      <w:r w:rsidRPr="00D326CF">
        <w:rPr>
          <w:rFonts w:asciiTheme="minorHAnsi" w:hAnsiTheme="minorHAnsi" w:cstheme="minorHAnsi"/>
          <w:highlight w:val="yellow"/>
          <w:u w:val="single"/>
        </w:rPr>
        <w:t>have to go</w:t>
      </w:r>
      <w:r w:rsidRPr="00D326CF">
        <w:rPr>
          <w:rFonts w:asciiTheme="minorHAnsi" w:hAnsiTheme="minorHAnsi" w:cstheme="minorHAnsi"/>
          <w:sz w:val="16"/>
        </w:rPr>
        <w:t xml:space="preserve"> in</w:t>
      </w:r>
      <w:r w:rsidRPr="00D326CF">
        <w:rPr>
          <w:rFonts w:asciiTheme="minorHAnsi" w:hAnsiTheme="minorHAnsi" w:cstheme="minorHAnsi"/>
          <w:highlight w:val="yellow"/>
          <w:u w:val="single"/>
        </w:rPr>
        <w:t>to Disability Services</w:t>
      </w:r>
      <w:r w:rsidRPr="00D326CF">
        <w:rPr>
          <w:rFonts w:asciiTheme="minorHAnsi" w:hAnsiTheme="minorHAnsi" w:cstheme="minorHAnsi"/>
          <w:u w:val="single"/>
        </w:rPr>
        <w:t xml:space="preserve">, offer up their diagnosis, </w:t>
      </w:r>
      <w:r w:rsidRPr="00D326CF">
        <w:rPr>
          <w:rFonts w:asciiTheme="minorHAnsi" w:hAnsiTheme="minorHAnsi" w:cstheme="minorHAnsi"/>
          <w:highlight w:val="yellow"/>
          <w:u w:val="single"/>
        </w:rPr>
        <w:t>and have</w:t>
      </w:r>
      <w:r w:rsidRPr="00D326CF">
        <w:rPr>
          <w:rFonts w:asciiTheme="minorHAnsi" w:hAnsiTheme="minorHAnsi" w:cstheme="minorHAnsi"/>
          <w:u w:val="single"/>
        </w:rPr>
        <w:t xml:space="preserve"> that </w:t>
      </w:r>
      <w:r w:rsidRPr="00D326CF">
        <w:rPr>
          <w:rFonts w:asciiTheme="minorHAnsi" w:hAnsiTheme="minorHAnsi" w:cstheme="minorHAnsi"/>
          <w:highlight w:val="yellow"/>
          <w:u w:val="single"/>
        </w:rPr>
        <w:t>diagnosis matched with</w:t>
      </w:r>
      <w:r w:rsidRPr="00D326CF">
        <w:rPr>
          <w:rFonts w:asciiTheme="minorHAnsi" w:hAnsiTheme="minorHAnsi" w:cstheme="minorHAnsi"/>
          <w:u w:val="single"/>
        </w:rPr>
        <w:t xml:space="preserve"> a </w:t>
      </w:r>
      <w:r w:rsidRPr="00D326CF">
        <w:rPr>
          <w:rFonts w:asciiTheme="minorHAnsi" w:hAnsiTheme="minorHAnsi" w:cstheme="minorHAnsi"/>
          <w:b/>
          <w:highlight w:val="yellow"/>
          <w:u w:val="single"/>
        </w:rPr>
        <w:t>stock</w:t>
      </w:r>
      <w:r w:rsidRPr="00D326CF">
        <w:rPr>
          <w:rFonts w:asciiTheme="minorHAnsi" w:hAnsiTheme="minorHAnsi" w:cstheme="minorHAnsi"/>
          <w:b/>
          <w:u w:val="single"/>
        </w:rPr>
        <w:t xml:space="preserve"> set of </w:t>
      </w:r>
      <w:r w:rsidRPr="00D326CF">
        <w:rPr>
          <w:rFonts w:asciiTheme="minorHAnsi" w:hAnsiTheme="minorHAnsi" w:cstheme="minorHAnsi"/>
          <w:b/>
          <w:highlight w:val="yellow"/>
          <w:u w:val="single"/>
        </w:rPr>
        <w:t>accommodations</w:t>
      </w:r>
      <w:r w:rsidRPr="00D326CF">
        <w:rPr>
          <w:rFonts w:asciiTheme="minorHAnsi" w:hAnsiTheme="minorHAnsi" w:cstheme="minorHAnsi"/>
          <w:sz w:val="16"/>
        </w:rPr>
        <w:t xml:space="preserve">.  In other exchanges, </w:t>
      </w:r>
      <w:r w:rsidRPr="00D326CF">
        <w:rPr>
          <w:rFonts w:asciiTheme="minorHAnsi" w:hAnsiTheme="minorHAnsi" w:cstheme="minorHAnsi"/>
          <w:u w:val="single"/>
        </w:rPr>
        <w:t>students might be asked by disability services to "tell us what you need"</w:t>
      </w:r>
      <w:r w:rsidRPr="00D326CF">
        <w:rPr>
          <w:rFonts w:asciiTheme="minorHAnsi" w:hAnsiTheme="minorHAnsi" w:cstheme="minorHAnsi"/>
          <w:sz w:val="16"/>
        </w:rPr>
        <w:t xml:space="preserve"> – </w:t>
      </w:r>
      <w:r w:rsidRPr="00D326CF">
        <w:rPr>
          <w:rFonts w:asciiTheme="minorHAnsi" w:hAnsiTheme="minorHAnsi" w:cstheme="minorHAnsi"/>
          <w:u w:val="single"/>
        </w:rPr>
        <w:t>and</w:t>
      </w:r>
      <w:r w:rsidRPr="00D326CF">
        <w:rPr>
          <w:rFonts w:asciiTheme="minorHAnsi" w:hAnsiTheme="minorHAnsi" w:cstheme="minorHAnsi"/>
          <w:sz w:val="16"/>
        </w:rPr>
        <w:t xml:space="preserve"> again students </w:t>
      </w:r>
      <w:r w:rsidRPr="00D326CF">
        <w:rPr>
          <w:rFonts w:asciiTheme="minorHAnsi" w:hAnsiTheme="minorHAnsi" w:cstheme="minorHAnsi"/>
          <w:u w:val="single"/>
        </w:rPr>
        <w:t>have to guess</w:t>
      </w:r>
      <w:r w:rsidRPr="00D326CF">
        <w:rPr>
          <w:rFonts w:asciiTheme="minorHAnsi" w:hAnsiTheme="minorHAnsi" w:cstheme="minorHAnsi"/>
          <w:sz w:val="16"/>
        </w:rPr>
        <w:t xml:space="preserve">.  Just </w:t>
      </w:r>
      <w:r w:rsidRPr="00D326CF">
        <w:rPr>
          <w:rFonts w:asciiTheme="minorHAnsi" w:hAnsiTheme="minorHAnsi" w:cstheme="minorHAnsi"/>
          <w:u w:val="single"/>
        </w:rPr>
        <w:t>imagine how much further this disadvantages students from other cultures, first-generation college</w:t>
      </w:r>
      <w:r w:rsidRPr="00D326CF">
        <w:rPr>
          <w:rFonts w:asciiTheme="minorHAnsi" w:hAnsiTheme="minorHAnsi" w:cstheme="minorHAnsi"/>
          <w:sz w:val="16"/>
        </w:rPr>
        <w:t xml:space="preserve"> and university </w:t>
      </w:r>
      <w:r w:rsidRPr="00D326CF">
        <w:rPr>
          <w:rFonts w:asciiTheme="minorHAnsi" w:hAnsiTheme="minorHAnsi" w:cstheme="minorHAnsi"/>
          <w:u w:val="single"/>
        </w:rPr>
        <w:t>students, and</w:t>
      </w:r>
      <w:r w:rsidRPr="00D326CF">
        <w:rPr>
          <w:rFonts w:asciiTheme="minorHAnsi" w:hAnsiTheme="minorHAnsi" w:cstheme="minorHAnsi"/>
          <w:sz w:val="16"/>
        </w:rPr>
        <w:t xml:space="preserve"> other </w:t>
      </w:r>
      <w:r w:rsidRPr="00D326CF">
        <w:rPr>
          <w:rFonts w:asciiTheme="minorHAnsi" w:hAnsiTheme="minorHAnsi" w:cstheme="minorHAnsi"/>
          <w:u w:val="single"/>
        </w:rPr>
        <w:t>students who might not fully understand the culture of higher education</w:t>
      </w:r>
      <w:r w:rsidRPr="00D326CF">
        <w:rPr>
          <w:rFonts w:asciiTheme="minorHAnsi" w:hAnsiTheme="minorHAnsi" w:cstheme="minorHAnsi"/>
          <w:sz w:val="16"/>
        </w:rPr>
        <w:t xml:space="preserve">.  /// As an aside, a student once summarized the accommodation process as being like the game Battleship – </w:t>
      </w:r>
      <w:r w:rsidRPr="00D326CF">
        <w:rPr>
          <w:rFonts w:asciiTheme="minorHAnsi" w:hAnsiTheme="minorHAnsi" w:cstheme="minorHAnsi"/>
          <w:u w:val="single"/>
        </w:rPr>
        <w:t>you can't see what's on the other side</w:t>
      </w:r>
      <w:r w:rsidRPr="00D326CF">
        <w:rPr>
          <w:rFonts w:asciiTheme="minorHAnsi" w:hAnsiTheme="minorHAnsi" w:cstheme="minorHAnsi"/>
          <w:sz w:val="16"/>
        </w:rPr>
        <w:t xml:space="preserve"> of the board, </w:t>
      </w:r>
      <w:r w:rsidRPr="00D326CF">
        <w:rPr>
          <w:rFonts w:asciiTheme="minorHAnsi" w:hAnsiTheme="minorHAnsi" w:cstheme="minorHAnsi"/>
          <w:u w:val="single"/>
        </w:rPr>
        <w:t>because there is a barrier there, and so you have to</w:t>
      </w:r>
      <w:r w:rsidRPr="00D326CF">
        <w:rPr>
          <w:rFonts w:asciiTheme="minorHAnsi" w:hAnsiTheme="minorHAnsi" w:cstheme="minorHAnsi"/>
          <w:sz w:val="16"/>
        </w:rPr>
        <w:t xml:space="preserve"> just keep trying to </w:t>
      </w:r>
      <w:r w:rsidRPr="00D326CF">
        <w:rPr>
          <w:rFonts w:asciiTheme="minorHAnsi" w:hAnsiTheme="minorHAnsi" w:cstheme="minorHAnsi"/>
          <w:u w:val="single"/>
        </w:rPr>
        <w:t>guess</w:t>
      </w:r>
      <w:r w:rsidRPr="00D326CF">
        <w:rPr>
          <w:rFonts w:asciiTheme="minorHAnsi" w:hAnsiTheme="minorHAnsi" w:cstheme="minorHAnsi"/>
          <w:sz w:val="16"/>
        </w:rPr>
        <w:t xml:space="preserve"> where the other player's ships are – or </w:t>
      </w:r>
      <w:r w:rsidRPr="00D326CF">
        <w:rPr>
          <w:rFonts w:asciiTheme="minorHAnsi" w:hAnsiTheme="minorHAnsi" w:cstheme="minorHAnsi"/>
          <w:u w:val="single"/>
        </w:rPr>
        <w:t>where the relevant accommodations are, if they exist</w:t>
      </w:r>
      <w:r w:rsidRPr="00D326CF">
        <w:rPr>
          <w:rFonts w:asciiTheme="minorHAnsi" w:hAnsiTheme="minorHAnsi" w:cstheme="minorHAnsi"/>
          <w:sz w:val="16"/>
        </w:rPr>
        <w:t xml:space="preserve">.  I think that is a great metaphor. /// As another aside, another game I have associated with the retrofitted accommodation is Whack-a-Mole.  Whack-a-Mole is a carnival game in which the player has a hammer.  In front of the player, there is a table full of holes.  The object of the game is to literally whack the small furry animatronic moles that pop up in the holes in front of us.  Well, </w:t>
      </w:r>
      <w:r w:rsidRPr="00D326CF">
        <w:rPr>
          <w:rFonts w:asciiTheme="minorHAnsi" w:hAnsiTheme="minorHAnsi" w:cstheme="minorHAnsi"/>
          <w:u w:val="single"/>
        </w:rPr>
        <w:t>disability has become the Whack-a-Mole of higher education</w:t>
      </w:r>
      <w:r w:rsidRPr="00D326CF">
        <w:rPr>
          <w:rFonts w:asciiTheme="minorHAnsi" w:hAnsiTheme="minorHAnsi" w:cstheme="minorHAnsi"/>
          <w:sz w:val="16"/>
        </w:rPr>
        <w:t xml:space="preserve">. </w:t>
      </w:r>
      <w:r w:rsidRPr="00D326CF">
        <w:rPr>
          <w:rFonts w:asciiTheme="minorHAnsi" w:hAnsiTheme="minorHAnsi" w:cstheme="minorHAnsi"/>
          <w:highlight w:val="yellow"/>
          <w:u w:val="single"/>
        </w:rPr>
        <w:t xml:space="preserve">When disability pops up, </w:t>
      </w:r>
      <w:r w:rsidRPr="00D326CF">
        <w:rPr>
          <w:rFonts w:asciiTheme="minorHAnsi" w:hAnsiTheme="minorHAnsi" w:cstheme="minorHAnsi"/>
          <w:b/>
          <w:highlight w:val="yellow"/>
          <w:u w:val="single"/>
        </w:rPr>
        <w:t>we slap it with a quick accommodation, and</w:t>
      </w:r>
      <w:r w:rsidRPr="00D326CF">
        <w:rPr>
          <w:rFonts w:asciiTheme="minorHAnsi" w:hAnsiTheme="minorHAnsi" w:cstheme="minorHAnsi"/>
          <w:b/>
          <w:u w:val="single"/>
        </w:rPr>
        <w:t xml:space="preserve"> </w:t>
      </w:r>
      <w:r w:rsidRPr="00D326CF">
        <w:rPr>
          <w:rFonts w:asciiTheme="minorHAnsi" w:hAnsiTheme="minorHAnsi" w:cstheme="minorHAnsi"/>
          <w:sz w:val="16"/>
        </w:rPr>
        <w:t>we just</w:t>
      </w:r>
      <w:r w:rsidRPr="00D326CF">
        <w:rPr>
          <w:rFonts w:asciiTheme="minorHAnsi" w:hAnsiTheme="minorHAnsi" w:cstheme="minorHAnsi"/>
          <w:b/>
          <w:u w:val="single"/>
        </w:rPr>
        <w:t xml:space="preserve"> </w:t>
      </w:r>
      <w:r w:rsidRPr="00D326CF">
        <w:rPr>
          <w:rFonts w:asciiTheme="minorHAnsi" w:hAnsiTheme="minorHAnsi" w:cstheme="minorHAnsi"/>
          <w:b/>
          <w:highlight w:val="yellow"/>
          <w:u w:val="single"/>
        </w:rPr>
        <w:t>hope it doesn't pop up again</w:t>
      </w:r>
      <w:r w:rsidRPr="00D326CF">
        <w:rPr>
          <w:rFonts w:asciiTheme="minorHAnsi" w:hAnsiTheme="minorHAnsi" w:cstheme="minorHAnsi"/>
          <w:sz w:val="16"/>
          <w:highlight w:val="yellow"/>
        </w:rPr>
        <w:t xml:space="preserve">.  </w:t>
      </w:r>
      <w:r w:rsidRPr="00D326CF">
        <w:rPr>
          <w:rFonts w:asciiTheme="minorHAnsi" w:hAnsiTheme="minorHAnsi" w:cstheme="minorHAnsi"/>
          <w:highlight w:val="yellow"/>
          <w:u w:val="single"/>
        </w:rPr>
        <w:t>When a student seeks accommodations, we treat them according to the cliché about</w:t>
      </w:r>
      <w:r w:rsidRPr="00D326CF">
        <w:rPr>
          <w:rFonts w:asciiTheme="minorHAnsi" w:hAnsiTheme="minorHAnsi" w:cstheme="minorHAnsi"/>
          <w:u w:val="single"/>
        </w:rPr>
        <w:t xml:space="preserve"> Las </w:t>
      </w:r>
      <w:r w:rsidRPr="00D326CF">
        <w:rPr>
          <w:rFonts w:asciiTheme="minorHAnsi" w:hAnsiTheme="minorHAnsi" w:cstheme="minorHAnsi"/>
          <w:highlight w:val="yellow"/>
          <w:u w:val="single"/>
        </w:rPr>
        <w:t>Vegas</w:t>
      </w:r>
      <w:r w:rsidRPr="00D326CF">
        <w:rPr>
          <w:rFonts w:asciiTheme="minorHAnsi" w:hAnsiTheme="minorHAnsi" w:cstheme="minorHAnsi"/>
          <w:sz w:val="16"/>
        </w:rPr>
        <w:t xml:space="preserve">: what </w:t>
      </w:r>
      <w:r w:rsidRPr="00D326CF">
        <w:rPr>
          <w:rFonts w:asciiTheme="minorHAnsi" w:hAnsiTheme="minorHAnsi" w:cstheme="minorHAnsi"/>
          <w:b/>
          <w:highlight w:val="yellow"/>
          <w:u w:val="single"/>
        </w:rPr>
        <w:t>accommodations</w:t>
      </w:r>
      <w:r w:rsidRPr="00D326CF">
        <w:rPr>
          <w:rFonts w:asciiTheme="minorHAnsi" w:hAnsiTheme="minorHAnsi" w:cstheme="minorHAnsi"/>
          <w:b/>
          <w:u w:val="single"/>
        </w:rPr>
        <w:t xml:space="preserve"> </w:t>
      </w:r>
      <w:r w:rsidRPr="00D326CF">
        <w:rPr>
          <w:rFonts w:asciiTheme="minorHAnsi" w:hAnsiTheme="minorHAnsi" w:cstheme="minorHAnsi"/>
          <w:sz w:val="16"/>
        </w:rPr>
        <w:t>happen</w:t>
      </w:r>
      <w:r w:rsidRPr="00D326CF">
        <w:rPr>
          <w:rFonts w:asciiTheme="minorHAnsi" w:hAnsiTheme="minorHAnsi" w:cstheme="minorHAnsi"/>
          <w:b/>
          <w:u w:val="single"/>
        </w:rPr>
        <w:t xml:space="preserve"> </w:t>
      </w:r>
      <w:r w:rsidRPr="00D326CF">
        <w:rPr>
          <w:rFonts w:asciiTheme="minorHAnsi" w:hAnsiTheme="minorHAnsi" w:cstheme="minorHAnsi"/>
          <w:b/>
          <w:highlight w:val="yellow"/>
          <w:u w:val="single"/>
        </w:rPr>
        <w:t>for this student, stay with this student</w:t>
      </w:r>
      <w:r w:rsidRPr="00D326CF">
        <w:rPr>
          <w:rFonts w:asciiTheme="minorHAnsi" w:hAnsiTheme="minorHAnsi" w:cstheme="minorHAnsi"/>
          <w:sz w:val="16"/>
        </w:rPr>
        <w:t xml:space="preserve">; what </w:t>
      </w:r>
      <w:r w:rsidRPr="00D326CF">
        <w:rPr>
          <w:rFonts w:asciiTheme="minorHAnsi" w:hAnsiTheme="minorHAnsi" w:cstheme="minorHAnsi"/>
          <w:u w:val="single"/>
        </w:rPr>
        <w:t>accommodations</w:t>
      </w:r>
      <w:r w:rsidRPr="00D326CF">
        <w:rPr>
          <w:rFonts w:asciiTheme="minorHAnsi" w:hAnsiTheme="minorHAnsi" w:cstheme="minorHAnsi"/>
          <w:sz w:val="16"/>
        </w:rPr>
        <w:t xml:space="preserve"> happen </w:t>
      </w:r>
      <w:r w:rsidRPr="00D326CF">
        <w:rPr>
          <w:rFonts w:asciiTheme="minorHAnsi" w:hAnsiTheme="minorHAnsi" w:cstheme="minorHAnsi"/>
          <w:u w:val="single"/>
        </w:rPr>
        <w:t xml:space="preserve">in this class, stay </w:t>
      </w:r>
      <w:r w:rsidRPr="00D326CF">
        <w:rPr>
          <w:rFonts w:asciiTheme="minorHAnsi" w:hAnsiTheme="minorHAnsi" w:cstheme="minorHAnsi"/>
          <w:highlight w:val="yellow"/>
          <w:u w:val="single"/>
        </w:rPr>
        <w:t>in this class</w:t>
      </w:r>
      <w:r w:rsidRPr="00D326CF">
        <w:rPr>
          <w:rFonts w:asciiTheme="minorHAnsi" w:hAnsiTheme="minorHAnsi" w:cstheme="minorHAnsi"/>
          <w:sz w:val="16"/>
        </w:rPr>
        <w:t xml:space="preserve">.  The nature of the </w:t>
      </w:r>
      <w:r w:rsidRPr="00D326CF">
        <w:rPr>
          <w:rFonts w:asciiTheme="minorHAnsi" w:hAnsiTheme="minorHAnsi" w:cstheme="minorHAnsi"/>
          <w:b/>
          <w:highlight w:val="yellow"/>
          <w:u w:val="single"/>
        </w:rPr>
        <w:t>“retrofitted” accommodation requires that we make no lasting changes to</w:t>
      </w:r>
      <w:r w:rsidRPr="00D326CF">
        <w:rPr>
          <w:rFonts w:asciiTheme="minorHAnsi" w:hAnsiTheme="minorHAnsi" w:cstheme="minorHAnsi"/>
          <w:b/>
          <w:u w:val="single"/>
        </w:rPr>
        <w:t xml:space="preserve"> our </w:t>
      </w:r>
      <w:r w:rsidRPr="00D326CF">
        <w:rPr>
          <w:rFonts w:asciiTheme="minorHAnsi" w:hAnsiTheme="minorHAnsi" w:cstheme="minorHAnsi"/>
          <w:b/>
          <w:highlight w:val="yellow"/>
          <w:u w:val="single"/>
        </w:rPr>
        <w:t>pedagogy or</w:t>
      </w:r>
      <w:r w:rsidRPr="00D326CF">
        <w:rPr>
          <w:rFonts w:asciiTheme="minorHAnsi" w:hAnsiTheme="minorHAnsi" w:cstheme="minorHAnsi"/>
          <w:b/>
          <w:u w:val="single"/>
        </w:rPr>
        <w:t xml:space="preserve"> to the culture of </w:t>
      </w:r>
      <w:r w:rsidRPr="00D326CF">
        <w:rPr>
          <w:rFonts w:asciiTheme="minorHAnsi" w:hAnsiTheme="minorHAnsi" w:cstheme="minorHAnsi"/>
          <w:b/>
          <w:highlight w:val="yellow"/>
          <w:u w:val="single"/>
        </w:rPr>
        <w:t>the university</w:t>
      </w:r>
      <w:r w:rsidRPr="00D326CF">
        <w:rPr>
          <w:rFonts w:asciiTheme="minorHAnsi" w:hAnsiTheme="minorHAnsi" w:cstheme="minorHAnsi"/>
          <w:sz w:val="16"/>
        </w:rPr>
        <w:t xml:space="preserve">.  </w:t>
      </w:r>
      <w:r w:rsidRPr="00D326CF">
        <w:rPr>
          <w:rFonts w:asciiTheme="minorHAnsi" w:hAnsiTheme="minorHAnsi" w:cstheme="minorHAnsi"/>
          <w:u w:val="single"/>
        </w:rPr>
        <w:t>Just whack it whenever it pops up</w:t>
      </w:r>
      <w:r w:rsidRPr="00D326CF">
        <w:rPr>
          <w:rFonts w:asciiTheme="minorHAnsi" w:hAnsiTheme="minorHAnsi" w:cstheme="minorHAnsi"/>
          <w:sz w:val="16"/>
        </w:rPr>
        <w:t xml:space="preserve">.  When disability is seen as something "suffered" by a very few, and otherwise invisible and non-present, then </w:t>
      </w:r>
      <w:r w:rsidRPr="00D326CF">
        <w:rPr>
          <w:rFonts w:asciiTheme="minorHAnsi" w:hAnsiTheme="minorHAnsi" w:cstheme="minorHAnsi"/>
          <w:b/>
          <w:highlight w:val="yellow"/>
          <w:u w:val="single"/>
        </w:rPr>
        <w:t>disability can never change the culture of higher education</w:t>
      </w:r>
      <w:r w:rsidRPr="00D326CF">
        <w:rPr>
          <w:rFonts w:asciiTheme="minorHAnsi" w:hAnsiTheme="minorHAnsi" w:cstheme="minorHAnsi"/>
          <w:highlight w:val="yellow"/>
          <w:u w:val="single"/>
        </w:rPr>
        <w:t>, and</w:t>
      </w:r>
      <w:r w:rsidRPr="00D326CF">
        <w:rPr>
          <w:rFonts w:asciiTheme="minorHAnsi" w:hAnsiTheme="minorHAnsi" w:cstheme="minorHAnsi"/>
          <w:u w:val="single"/>
        </w:rPr>
        <w:t xml:space="preserve"> higher </w:t>
      </w:r>
      <w:r w:rsidRPr="00D326CF">
        <w:rPr>
          <w:rFonts w:asciiTheme="minorHAnsi" w:hAnsiTheme="minorHAnsi" w:cstheme="minorHAnsi"/>
          <w:highlight w:val="yellow"/>
          <w:u w:val="single"/>
        </w:rPr>
        <w:t>education will continue to wear out</w:t>
      </w:r>
      <w:r w:rsidRPr="00D326CF">
        <w:rPr>
          <w:rFonts w:asciiTheme="minorHAnsi" w:hAnsiTheme="minorHAnsi" w:cstheme="minorHAnsi"/>
          <w:sz w:val="16"/>
        </w:rPr>
        <w:t xml:space="preserve"> students with disabilities </w:t>
      </w:r>
      <w:r w:rsidRPr="00D326CF">
        <w:rPr>
          <w:rFonts w:asciiTheme="minorHAnsi" w:hAnsiTheme="minorHAnsi" w:cstheme="minorHAnsi"/>
          <w:highlight w:val="yellow"/>
          <w:u w:val="single"/>
        </w:rPr>
        <w:t>[disabled students],</w:t>
      </w:r>
      <w:r w:rsidRPr="00D326CF">
        <w:rPr>
          <w:rFonts w:asciiTheme="minorHAnsi" w:hAnsiTheme="minorHAnsi" w:cstheme="minorHAnsi"/>
          <w:sz w:val="16"/>
          <w:u w:val="single"/>
        </w:rPr>
        <w:t xml:space="preserve"> </w:t>
      </w:r>
      <w:r w:rsidRPr="00D326CF">
        <w:rPr>
          <w:rFonts w:asciiTheme="minorHAnsi" w:hAnsiTheme="minorHAnsi" w:cstheme="minorHAnsi"/>
          <w:u w:val="single"/>
        </w:rPr>
        <w:t>and</w:t>
      </w:r>
      <w:r w:rsidRPr="00D326CF">
        <w:rPr>
          <w:rFonts w:asciiTheme="minorHAnsi" w:hAnsiTheme="minorHAnsi" w:cstheme="minorHAnsi"/>
          <w:sz w:val="16"/>
        </w:rPr>
        <w:t xml:space="preserve"> even to </w:t>
      </w:r>
      <w:r w:rsidRPr="00D326CF">
        <w:rPr>
          <w:rFonts w:asciiTheme="minorHAnsi" w:hAnsiTheme="minorHAnsi" w:cstheme="minorHAnsi"/>
          <w:u w:val="single"/>
        </w:rPr>
        <w:t>hold disability</w:t>
      </w:r>
      <w:r w:rsidRPr="00D326CF">
        <w:rPr>
          <w:rFonts w:asciiTheme="minorHAnsi" w:hAnsiTheme="minorHAnsi" w:cstheme="minorHAnsi"/>
          <w:sz w:val="16"/>
        </w:rPr>
        <w:t xml:space="preserve"> itself </w:t>
      </w:r>
      <w:r w:rsidRPr="00D326CF">
        <w:rPr>
          <w:rFonts w:asciiTheme="minorHAnsi" w:hAnsiTheme="minorHAnsi" w:cstheme="minorHAnsi"/>
          <w:u w:val="single"/>
        </w:rPr>
        <w:t>in abeyance</w:t>
      </w:r>
      <w:r w:rsidRPr="00D326CF">
        <w:rPr>
          <w:rFonts w:asciiTheme="minorHAnsi" w:hAnsiTheme="minorHAnsi" w:cstheme="minorHAnsi"/>
          <w:sz w:val="16"/>
        </w:rPr>
        <w:t>.  Here is a provocative question: what if the college or university is the key space, the key economic mechanism, where disability is delayed, discouraged, and diverted from changing the world? ///</w:t>
      </w:r>
    </w:p>
    <w:p w:rsidR="00EF7539" w:rsidRPr="00C10F18" w:rsidRDefault="00EF7539" w:rsidP="00EF7539">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w:t>
      </w:r>
    </w:p>
    <w:p w:rsidR="00EF7539" w:rsidRPr="00F3206A" w:rsidRDefault="00EF7539" w:rsidP="00EF7539">
      <w:pPr>
        <w:rPr>
          <w:rStyle w:val="Style13ptBold"/>
        </w:rPr>
      </w:pPr>
      <w:r>
        <w:rPr>
          <w:rStyle w:val="Style13ptBold"/>
        </w:rPr>
        <w:t xml:space="preserve">Campbell No Date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EF7539" w:rsidRDefault="00EF7539" w:rsidP="00EF7539">
      <w:r>
        <w:t xml:space="preserve">Let us consider what this means for understandings of disability and the way those figurings are mediated in law. </w:t>
      </w:r>
      <w:r w:rsidRPr="00761554">
        <w:rPr>
          <w:rStyle w:val="Emphasis"/>
          <w:highlight w:val="yellow"/>
        </w:rPr>
        <w:t>The working model of inclusion is</w:t>
      </w:r>
      <w:r>
        <w:t xml:space="preserve"> really </w:t>
      </w:r>
      <w:r w:rsidRPr="00761554">
        <w:rPr>
          <w:rStyle w:val="Emphasis"/>
          <w:highlight w:val="yellow"/>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Hindess suggests three approaches: (1) a clearing away; (2) the compulsion towards disciplinary techniques (eg Social Role Valorisation Theory); and (3) targeting external causes by creating welfare safety nets. </w:t>
      </w:r>
      <w:r w:rsidRPr="00761554">
        <w:rPr>
          <w:rStyle w:val="StyleUnderline"/>
          <w:highlight w:val="yellow"/>
        </w:rPr>
        <w:t>Legal</w:t>
      </w:r>
      <w:r w:rsidRPr="00761554">
        <w:rPr>
          <w:rStyle w:val="StyleUnderline"/>
        </w:rPr>
        <w:t xml:space="preserve"> </w:t>
      </w:r>
      <w:r>
        <w:t>intersections/</w:t>
      </w:r>
      <w:r w:rsidRPr="00761554">
        <w:rPr>
          <w:rStyle w:val="StyleUnderline"/>
          <w:highlight w:val="yellow"/>
        </w:rPr>
        <w:t>interventions assist in the activity of government by allocating and regulating populations into distinct ontological categories</w:t>
      </w:r>
      <w:r>
        <w:t xml:space="preserve"> such as 'disability' </w:t>
      </w:r>
      <w:r w:rsidRPr="00761554">
        <w:rPr>
          <w:rStyle w:val="Emphasis"/>
          <w:highlight w:val="yellow"/>
        </w:rPr>
        <w:t>so that they are visible</w:t>
      </w:r>
      <w:r>
        <w:t xml:space="preserve">, calculable </w:t>
      </w:r>
      <w:r w:rsidRPr="00480641">
        <w:rPr>
          <w:rStyle w:val="StyleUnderline"/>
          <w:highlight w:val="yellow"/>
        </w:rPr>
        <w:t>and</w:t>
      </w:r>
      <w:r w:rsidRPr="00480641">
        <w:rPr>
          <w:rStyle w:val="StyleUnderline"/>
        </w:rPr>
        <w:t xml:space="preserve"> therefore </w:t>
      </w:r>
      <w:r w:rsidRPr="00480641">
        <w:rPr>
          <w:rStyle w:val="StyleUnderline"/>
          <w:highlight w:val="yellow"/>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761554">
        <w:rPr>
          <w:rStyle w:val="StyleUnderline"/>
          <w:highlight w:val="yellow"/>
        </w:rPr>
        <w:t>The fixity of disability within</w:t>
      </w:r>
      <w:r>
        <w:t xml:space="preserve"> both </w:t>
      </w:r>
      <w:r w:rsidRPr="00761554">
        <w:rPr>
          <w:rStyle w:val="StyleUnderline"/>
          <w:highlight w:val="yellow"/>
        </w:rPr>
        <w:t>legislative</w:t>
      </w:r>
      <w:r>
        <w:t xml:space="preserve"> and case </w:t>
      </w:r>
      <w:r w:rsidRPr="00761554">
        <w:rPr>
          <w:rStyle w:val="StyleUnderline"/>
          <w:highlight w:val="yellow"/>
        </w:rPr>
        <w:t>law</w:t>
      </w:r>
      <w:r>
        <w:t xml:space="preserve"> not only establishes the boundaries of permissible inquiry, but also </w:t>
      </w:r>
      <w:r w:rsidRPr="00761554">
        <w:rPr>
          <w:rStyle w:val="Emphasis"/>
          <w:highlight w:val="yellow"/>
        </w:rPr>
        <w:t>establishes the legal fiction of 'disability'</w:t>
      </w:r>
      <w:r>
        <w:t xml:space="preserve">. </w:t>
      </w:r>
      <w:r w:rsidRPr="00761554">
        <w:rPr>
          <w:rStyle w:val="Emphasis"/>
          <w:highlight w:val="yellow"/>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761554">
        <w:rPr>
          <w:rStyle w:val="Emphasis"/>
          <w:highlight w:val="yellow"/>
        </w:rPr>
        <w:t>that enforces the centrality of the ableist body and the terms of its negotiation</w:t>
      </w:r>
      <w:r>
        <w:t xml:space="preserve">. </w:t>
      </w:r>
      <w:r w:rsidRPr="00761554">
        <w:rPr>
          <w:rStyle w:val="StyleUnderline"/>
          <w:highlight w:val="yellow"/>
        </w:rPr>
        <w:t>The formulations</w:t>
      </w:r>
      <w:r>
        <w:t xml:space="preserve"> often engaged by disability activists and </w:t>
      </w:r>
      <w:r w:rsidRPr="00761554">
        <w:rPr>
          <w:rStyle w:val="Emphasis"/>
          <w:highlight w:val="yellow"/>
        </w:rPr>
        <w:t>enshrined in disability-related law end up</w:t>
      </w:r>
      <w:r w:rsidRPr="00761554">
        <w:rPr>
          <w:rStyle w:val="Emphasis"/>
        </w:rPr>
        <w:t xml:space="preserve"> discursively entrenching</w:t>
      </w:r>
      <w:r>
        <w:t xml:space="preserve"> and thus </w:t>
      </w:r>
      <w:r w:rsidRPr="00761554">
        <w:rPr>
          <w:rStyle w:val="Emphasis"/>
          <w:highlight w:val="yellow"/>
        </w:rPr>
        <w:t>reinscribing, the very oppressive ontological figurings of disability</w:t>
      </w:r>
      <w:r w:rsidRPr="00761554">
        <w:rPr>
          <w:rStyle w:val="Emphasis"/>
        </w:rPr>
        <w:t xml:space="preserve"> many of us would like to escape</w:t>
      </w:r>
      <w:r>
        <w:t xml:space="preserve">.26 Alternative renderings of disability, </w:t>
      </w:r>
      <w:r w:rsidRPr="00761554">
        <w:rPr>
          <w:rStyle w:val="Emphasis"/>
          <w:highlight w:val="yellow"/>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You should answer 'yes' to question 2 only if you are a person with a disability which is likely to last, or has lasted two or more years. Please note that if you use spectacles, contact lenses or other aids to fully correct your vision or hearing, you do not need to indicate that you are a person with a disability, and would answer no,</w:t>
      </w:r>
      <w:r>
        <w:t>.27</w:t>
      </w:r>
    </w:p>
    <w:p w:rsidR="00EF7539" w:rsidRDefault="00EF7539" w:rsidP="00EF7539">
      <w:pPr>
        <w:pStyle w:val="Heading4"/>
      </w:pPr>
      <w:r>
        <w:t xml:space="preserve">The 1ACs attempt at demands on the state causes desire to be forfeited for the sake of making an impossible demand from a repressive regime– this destroys agency and causes passivity. Only saying no to the 1AC can solve. </w:t>
      </w:r>
    </w:p>
    <w:p w:rsidR="00EF7539" w:rsidRPr="00234AE8" w:rsidRDefault="00EF7539" w:rsidP="00EF7539">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EF7539" w:rsidRDefault="00EF7539" w:rsidP="00EF7539">
      <w:pPr>
        <w:spacing w:line="256" w:lineRule="auto"/>
        <w:rPr>
          <w:rFonts w:eastAsia="Cambria" w:cs="Times New Roman"/>
          <w:sz w:val="16"/>
        </w:rPr>
      </w:pPr>
      <w:r w:rsidRPr="00234AE8">
        <w:rPr>
          <w:rFonts w:eastAsia="Cambria" w:cs="Times New Roman"/>
          <w:sz w:val="16"/>
        </w:rPr>
        <w:t xml:space="preserve">As a mode of individuation and subjectivization, egos are economies of frustration and compensation. </w:t>
      </w:r>
      <w:r w:rsidRPr="00234AE8">
        <w:rPr>
          <w:rFonts w:eastAsia="Cambria" w:cs="Times New Roman"/>
          <w:sz w:val="24"/>
          <w:u w:val="single"/>
        </w:rPr>
        <w:t xml:space="preserve">This economy relies on a split in the freudian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Ego,” then, names the economy of compensatory subjectivization driven by the repetition and refusal of demands</w:t>
      </w:r>
      <w:r w:rsidRPr="00234AE8">
        <w:rPr>
          <w:rFonts w:eastAsia="Cambria" w:cs="Times New Roman"/>
          <w:sz w:val="16"/>
        </w:rPr>
        <w:t xml:space="preserve">. The nascent subject presents wants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phor of developmental psychology, an infant lodges the instinctual demands of the id on others but these demands cannot be, and for the sake of develop- ment,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i have a fourth helping of dessert”) or meanings that culminate in ungroundable authori- tative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freud argues that “if . . . demands meet with no satisfaction, intolerable conditions arise . . . [and] . . . the ego begins to function. . . . [T]he driving force that sets the vehicle in mo- tion is derived from the id, the ego . . . undertakes the steering. . . . The task of the ego [is] . . . to mediate between the claims of the id and the objections of the external world.”31 Later, in Group Psychology and the Analysis of the Ego, and Civilization and Its Discontents, freud relocates the site of the ego’s genesis beyond the parent/child relationship and in the broader social relationships that animate it. Life with others inevitably produces blockages in the indi- vidual’s attempts to fulfill certain desires, since some demands for the fulfill- ment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r w:rsidRPr="00234AE8">
        <w:rPr>
          <w:rFonts w:eastAsia="Cambria" w:cs="Times New Roman"/>
          <w:sz w:val="16"/>
        </w:rPr>
        <w:t>freud’s movement outward from the paradigmatic relationships between the parent/ child and individual/civilization toward a more general account of the sub- ject,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theoreti- cal movement transposes freud’s comparatively natural and genetic account of development to a set of metaphors for dealing with the subject’s entry into signification. </w:t>
      </w:r>
      <w:r w:rsidRPr="00234AE8">
        <w:rPr>
          <w:rFonts w:eastAsia="Cambria" w:cs="Times New Roman"/>
          <w:sz w:val="24"/>
          <w:u w:val="single"/>
        </w:rPr>
        <w:t>As already noted, the Lacanian aphorism that “the signifier represents a subject for another signifier inverts the conventional wisdom that a pre-given subject uses language as an instrument to communicate its subjective inten-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Es assumes an identity as a subject as a way of ac- commodating to the Symbolic’s demands and as a node for producing de- mands on its others or of being recognized as a subject.34 As i have already argued, the demand demonstrates that the enjoyment of one’s own subjectivity is useless surplus produced in the gap between the Es (or it) and the ideal i.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This remainder may even be logically prior to hegemony, in that it is a useless but ritually repeated retroactive act of naming the self that produces the subject and therefore conditions possibility for investment in an identitarian configuration</w:t>
      </w:r>
      <w:r w:rsidRPr="00234AE8">
        <w:rPr>
          <w:rFonts w:eastAsia="Cambria" w:cs="Times New Roman"/>
          <w:sz w:val="16"/>
        </w:rPr>
        <w:t>. The site of this excess, where the subject negotiates the terms of a non- relationship with the Symbolic, is also the primary site differentiating need, demand, and desire. need approximates the position of the freudian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but as Sheridan notes, “there is no adequation between need and demand.”35 The same type of split that inheres in the freudian demand inheres in the Lacanian demand, although in Lacan’s case it is crucial to no- tice that the split does not derive from the empirical impossibility of ful-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the specificity of the demand becomes less relevant than the structural fact that de- mand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The structural impossibility of fulfilling demands resonates with the freudian de- mand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 . . .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reach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r w:rsidRPr="00234AE8">
        <w:rPr>
          <w:rFonts w:eastAsia="Cambria" w:cs="Times New Roman"/>
          <w:sz w:val="16"/>
        </w:rPr>
        <w:t xml:space="preserve">. . . .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without being dependent on the other </w:t>
      </w:r>
      <w:r w:rsidRPr="00234AE8">
        <w:rPr>
          <w:rFonts w:eastAsia="Calibri" w:cs="Times New Roman"/>
          <w:b/>
          <w:iCs/>
          <w:u w:val="single"/>
        </w:rPr>
        <w:t>as a support for or organizing principle for political identity</w:t>
      </w:r>
      <w:r w:rsidRPr="00234AE8">
        <w:rPr>
          <w:rFonts w:eastAsia="Cambria" w:cs="Times New Roman"/>
          <w:sz w:val="16"/>
        </w:rPr>
        <w:t xml:space="preserve">. Thus, desire has both a general status and a specific status for each subject. It is not just the mirror that produces the subject and its investments but the desire and sets of proxy objects that cover over this original gap. As Easthope puts it: “Lacan is sure that everyone’s desire is somehow different and their own—lack is nevertheless my lack. How can this be if each of us is just lost in language . . . passing through demand into desire, something from the Real, from the individual’s being before language, is retained as a trace enough to determine that I desire here and there, not anywhere and everywhere. Lacan terms this objet petit a . . . petit a is different for everyone; and it can never be in substitutes for it in which I try to refind it.”40 </w:t>
      </w:r>
      <w:r w:rsidRPr="00234AE8">
        <w:rPr>
          <w:rFonts w:eastAsia="Cambria" w:cs="Times New Roman"/>
          <w:sz w:val="24"/>
          <w:u w:val="single"/>
        </w:rPr>
        <w:t xml:space="preserve">Though individuated, this naming is not about discovering a latently held but hidden interiority, rather it is about naming a practice of thinking the uniqueness of individual subjects as a product of discourses that produce them. </w:t>
      </w:r>
      <w:r w:rsidRPr="00234AE8">
        <w:rPr>
          <w:rFonts w:eastAsia="Cambria" w:cs="Times New Roman"/>
          <w:sz w:val="16"/>
        </w:rPr>
        <w:t xml:space="preserve">Thus, </w:t>
      </w:r>
      <w:r w:rsidRPr="00234AE8">
        <w:rPr>
          <w:rFonts w:eastAsia="Cambria" w:cs="Times New Roman"/>
          <w:sz w:val="24"/>
          <w:u w:val="single"/>
        </w:rPr>
        <w:t>this is an account of political subjectivization that is not solely oriented toward or determined by the locus of the demand but that is also determined by the contingent sets of coping strategies that orient a subject toward others and a political order and serve as the condition of possibility for demands</w:t>
      </w:r>
      <w:r w:rsidRPr="00234AE8">
        <w:rPr>
          <w:rFonts w:eastAsia="Cambria" w:cs="Times New Roman"/>
          <w:sz w:val="16"/>
        </w:rPr>
        <w:t xml:space="preserve">. As Lacan argues, this is the point where a subject becomes a kind of new presence or a new political possibility: “That the subject should come to recognize and to name his desire; that is the efficacious action of analysis. But it isn’t a question of recognizing something which would be entirely given. . . . In naming it, the subject creates, brings forth, a new presence in the world.”41 </w:t>
      </w:r>
      <w:r w:rsidRPr="00234AE8">
        <w:rPr>
          <w:rFonts w:eastAsia="Cambria" w:cs="Times New Roman"/>
          <w:sz w:val="24"/>
          <w:u w:val="single"/>
        </w:rPr>
        <w:t xml:space="preserve">Alternatively, </w:t>
      </w:r>
      <w:r w:rsidRPr="00234AE8">
        <w:rPr>
          <w:rFonts w:eastAsia="Cambria" w:cs="Times New Roman"/>
          <w:sz w:val="24"/>
          <w:highlight w:val="cyan"/>
          <w:u w:val="single"/>
        </w:rPr>
        <w:t>subjects can stay fixated on the demand, but in doing so they forfeit their desire</w:t>
      </w:r>
      <w:r w:rsidRPr="00234AE8">
        <w:rPr>
          <w:rFonts w:eastAsia="Cambria" w:cs="Times New Roman"/>
          <w:sz w:val="16"/>
          <w:highlight w:val="cyan"/>
        </w:rPr>
        <w:t>,</w:t>
      </w:r>
      <w:r w:rsidRPr="00234AE8">
        <w:rPr>
          <w:rFonts w:eastAsia="Cambria" w:cs="Times New Roman"/>
          <w:sz w:val="16"/>
        </w:rPr>
        <w:t xml:space="preserve"> or as Fink argues, “an analysis . . . that . . . does not go far enough in constituting the subject as desire leaves him or her stranded at the level of demand . . . unable to truly desire.”42 A politics defined by and exhausted in demands is by definition a hysterical politics. The hysteric is defined by incessant demands on the other at the expense of ever articulating a desire that is theirs. In the Ethics of Psychoanalysis, Lacan argues that the hysteric’s demand that the Other produce an object is the support of an aversion toward one’s desire: “</w:t>
      </w:r>
      <w:r w:rsidRPr="00234AE8">
        <w:rPr>
          <w:rFonts w:eastAsia="Cambria" w:cs="Times New Roman"/>
          <w:sz w:val="24"/>
          <w:u w:val="single"/>
        </w:rPr>
        <w:t>the behavior of the hysteric, for example, has as its aim to recreate a state centered on the object, insofar as this object</w:t>
      </w:r>
      <w:r w:rsidRPr="00234AE8">
        <w:rPr>
          <w:rFonts w:eastAsia="Cambria" w:cs="Times New Roman"/>
          <w:sz w:val="16"/>
        </w:rPr>
        <w:t xml:space="preserve"> . . . </w:t>
      </w:r>
      <w:r w:rsidRPr="00234AE8">
        <w:rPr>
          <w:rFonts w:eastAsia="Cambria" w:cs="Times New Roman"/>
          <w:sz w:val="24"/>
          <w:u w:val="single"/>
        </w:rPr>
        <w:t>is</w:t>
      </w:r>
      <w:r w:rsidRPr="00234AE8">
        <w:rPr>
          <w:rFonts w:eastAsia="Cambria" w:cs="Times New Roman"/>
          <w:sz w:val="16"/>
        </w:rPr>
        <w:t xml:space="preserve"> . . . </w:t>
      </w:r>
      <w:r w:rsidRPr="00234AE8">
        <w:rPr>
          <w:rFonts w:eastAsia="Cambria" w:cs="Times New Roman"/>
          <w:sz w:val="24"/>
          <w:u w:val="single"/>
        </w:rPr>
        <w:t>the support of an aversion.</w:t>
      </w:r>
      <w:r w:rsidRPr="00234AE8">
        <w:rPr>
          <w:rFonts w:eastAsia="Cambria" w:cs="Times New Roman"/>
          <w:sz w:val="16"/>
        </w:rPr>
        <w:t>”43 This economy of aversion explains the ambivalent relationship between hysterics and their demands. On one hand, the hysteric asserts their agency, even authority, over the Other</w:t>
      </w:r>
      <w:r w:rsidRPr="00234AE8">
        <w:rPr>
          <w:rFonts w:eastAsia="Cambria" w:cs="Times New Roman"/>
          <w:sz w:val="24"/>
          <w:u w:val="single"/>
        </w:rPr>
        <w:t>. Yet, what appears as unfettered agency from the perspective of a discourse of authority is also simultaneously a surrender of desire by enjoying the act of figuring the other as the one with the exclusive capability to satisfy the demand.</w:t>
      </w:r>
      <w:r w:rsidRPr="00234AE8">
        <w:rPr>
          <w:rFonts w:eastAsia="Cambria" w:cs="Times New Roman"/>
          <w:sz w:val="16"/>
        </w:rPr>
        <w:t xml:space="preserve"> Thus, “as hysterics you demand a new master: you will get it!” At the register of manifest content, demands are claims for action and seemingly powerful, but at the level of the rhetorical form of the demand or in the register of enjoyment, demand is a kind of surrender. </w:t>
      </w:r>
      <w:r w:rsidRPr="00234AE8">
        <w:rPr>
          <w:rFonts w:eastAsia="Cambria" w:cs="Times New Roman"/>
          <w:sz w:val="24"/>
          <w:u w:val="single"/>
        </w:rPr>
        <w:t xml:space="preserve">As a relation of address </w:t>
      </w:r>
      <w:r w:rsidRPr="00234AE8">
        <w:rPr>
          <w:rFonts w:eastAsia="Cambria" w:cs="Times New Roman"/>
          <w:sz w:val="24"/>
          <w:highlight w:val="cyan"/>
          <w:u w:val="single"/>
        </w:rPr>
        <w:t>the hysterical demand is more a demand for recognition and love from an ostensibly repressive order than a claim for change</w:t>
      </w:r>
      <w:r w:rsidRPr="00234AE8">
        <w:rPr>
          <w:rFonts w:eastAsia="Cambria" w:cs="Times New Roman"/>
          <w:sz w:val="24"/>
          <w:u w:val="single"/>
        </w:rPr>
        <w:t>. The limitation of the students’ call on Lacan does not lie in the end they sought but in the fact that the hysterical address never quite breaks free from its framing of the master</w:t>
      </w:r>
      <w:r w:rsidRPr="00234AE8">
        <w:rPr>
          <w:rFonts w:eastAsia="Cambria" w:cs="Times New Roman"/>
          <w:sz w:val="16"/>
        </w:rPr>
        <w:t xml:space="preserve">. The fundamental problem of democracy is not articulating resistance over and against hegemony but rather the practices of enjoyment that sustain an addiction to mastery and a deferral of desire. Hysteria is a politically effective subject position in some ways, but it is politically constraining from the perspective of organized political dissent. If not a unidirectional practice of resistance, hysteria is at best a politics of interruption. </w:t>
      </w:r>
      <w:r w:rsidRPr="00234AE8">
        <w:rPr>
          <w:rFonts w:eastAsia="Cambria" w:cs="Times New Roman"/>
          <w:sz w:val="24"/>
          <w:highlight w:val="cyan"/>
          <w:u w:val="single"/>
        </w:rPr>
        <w:t xml:space="preserve">Imagine a </w:t>
      </w:r>
      <w:r w:rsidRPr="00234AE8">
        <w:rPr>
          <w:rFonts w:eastAsia="Cambria" w:cs="Times New Roman"/>
          <w:sz w:val="24"/>
          <w:u w:val="single"/>
        </w:rPr>
        <w:t>world where</w:t>
      </w:r>
      <w:r w:rsidRPr="00234AE8">
        <w:rPr>
          <w:rFonts w:eastAsia="Cambria" w:cs="Times New Roman"/>
          <w:sz w:val="24"/>
          <w:highlight w:val="cyan"/>
          <w:u w:val="single"/>
        </w:rPr>
        <w:t xml:space="preserve"> the state was the perfect </w:t>
      </w:r>
      <w:r w:rsidRPr="00234AE8">
        <w:rPr>
          <w:rFonts w:eastAsia="Cambria" w:cs="Times New Roman"/>
          <w:sz w:val="24"/>
          <w:u w:val="single"/>
        </w:rPr>
        <w:t xml:space="preserve">and complete embodiment of a hegemonic order, without interruption or remainder, and the discursive system was hermetically closed. </w:t>
      </w:r>
      <w:r w:rsidRPr="00234AE8">
        <w:rPr>
          <w:rFonts w:eastAsia="Cambria" w:cs="Times New Roman"/>
          <w:sz w:val="24"/>
          <w:highlight w:val="cyan"/>
          <w:u w:val="single"/>
        </w:rPr>
        <w:t>Politics would be an impossibility</w:t>
      </w:r>
      <w:r w:rsidRPr="00234AE8">
        <w:rPr>
          <w:rFonts w:eastAsia="Cambria" w:cs="Times New Roman"/>
          <w:sz w:val="24"/>
          <w:u w:val="single"/>
        </w:rPr>
        <w:t>: with no site for contest or reappropriation, politics would simply be the automatic extension of structure</w:t>
      </w:r>
      <w:r w:rsidRPr="00234AE8">
        <w:rPr>
          <w:rFonts w:eastAsia="Cambria" w:cs="Times New Roman"/>
          <w:sz w:val="16"/>
        </w:rPr>
        <w:t xml:space="preserve">. Hysteria is a site of interruption, in that hysteria represents a challenge to our hypothetical system, refusing straightforward incorporation by its symbolic logic. But, </w:t>
      </w:r>
      <w:r w:rsidRPr="00234AE8">
        <w:rPr>
          <w:rFonts w:eastAsia="Cambria" w:cs="Times New Roman"/>
          <w:sz w:val="24"/>
          <w:u w:val="single"/>
        </w:rPr>
        <w:t>stepping outside this hypothetical non-polity, on balance,</w:t>
      </w:r>
      <w:r w:rsidRPr="00234AE8">
        <w:rPr>
          <w:rFonts w:eastAsia="Cambria" w:cs="Times New Roman"/>
          <w:sz w:val="24"/>
          <w:highlight w:val="cyan"/>
          <w:u w:val="single"/>
        </w:rPr>
        <w:t xml:space="preserve"> hysteria is politically constraining because the form of the demand, as a way of organizing the field of political enjoyment, requires that the system continue to act in certain ways to sustain its logic.</w:t>
      </w:r>
      <w:r w:rsidRPr="00234AE8">
        <w:rPr>
          <w:rFonts w:eastAsia="Cambria" w:cs="Times New Roman"/>
          <w:sz w:val="16"/>
        </w:rPr>
        <w:t xml:space="preserve"> Though on the surface it is an act of symbolic dissent, hysteria represents an affirmation of a hegemonic order and is therefore a particularly fraught form of political subjectivization. The case of the hysteric produces an additional problem in defining jou- issance as equivalent with hegemony. </w:t>
      </w:r>
      <w:r w:rsidRPr="00234AE8">
        <w:rPr>
          <w:rFonts w:eastAsia="Cambria" w:cs="Times New Roman"/>
          <w:sz w:val="24"/>
          <w:u w:val="single"/>
        </w:rPr>
        <w:t>one way of defining hysteria is to say that it is a form of enjoyment that is defined by its very disorganization</w:t>
      </w:r>
      <w:r w:rsidRPr="00234AE8">
        <w:rPr>
          <w:rFonts w:eastAsia="Cambria" w:cs="Times New Roman"/>
          <w:sz w:val="16"/>
        </w:rPr>
        <w:t xml:space="preserve">. As Gérard Wajcman frames it, the fundamental analytical problem in defining hysteria is precisely that it is a paradoxical refusal of organized enjoyment by a constant act of deferral. This deferral functions by asserting a form of agency over the other while simultaneously demanding that the other pro- vide an organizing principle for hysterical enjoyment, something the other cannot provide. Hysteria never moves beyond the question or the riddle, as Wajcman argues: the “hysteric . . . cannot be mastered by knowledge and therefore remains outside of history, even outside its own. . . . [i]f hysteria is a set of statements about the hysteric, then the hysteric is what eludes those statements, escapes this knowledge. . . . [T]he history of hysteria bears witness to something fundamental in the human condition—being put under pressure to answer a question.”44 Thus, a difficulty for a relatively formal/ structural account of hegemony as a substitute for jouissance without reduc- tion: where is the place for a practice of enjoyment that by its nature eludes naming in the order of knowledge? This account of hysteria provides a sig- nificant test case for the equation between jouissance and hegemony, for the political promise and peril of demands and ultimately for the efficacy of a hysterical politics. But the results of such a test can only be born out in the realm of everyday politics. On Resistance: The Dangers of Enjoying One’s Demands The demands of student revolutionaries and antiglobalization protestors provide a set of opportunities for interrogating hysteria as a political practice. for the antiglobalization protestors cited earlier, demands to be added to a list of dangerous globophobes uncannily condense a dynamic inherent to all demands for recognition. But the demands of the Mexico Solidarity net- work and the Seattle independent Media project demand more than recognition: they also demand danger as a specific mode of representation. “Danger” functions as a sign of something more than inclusion, a way of reaffirming the protestors’ imaginary agency over processes of globalization. if danger represents an assertion of agency, and the assertion of agency is proportional to the deferral of desire to the master upon whom the demand is placed, then demands to be recognized as dangerous are doubly hysterical. Such demands are also demands for a certain kind of love, namely, the state might extend its love by recognizing the dangerousness of the one who makes the demand. At the level the demand’s rhetorical function, dangerousness is metonymically connected with the idea that average citizens can effect change in the prevailing order, or that they might be recognized as agents who, in the instance of the list of globalophobic leaders, can command the Mexican state to re- affirm their agency by recognizing their dangerousness. The rhetorical structure of danger implies the continuing existence of the state or governing apparatus’s interests, and these interests become a nodal point at which the hysterical demand is discharged. This structure generates enjoyment of the existence of oppressive state policies as a point for the articulation of identity. The addiction to the state and the demands for the state’s love is also bound up with a fundamental dependency on the oppression of the state: otherwise the identity would collapse. Such demands constitute a reaffirmation of a hysterical subject position: they reaffirm not only the subject’s marginality in the global system but the danger that protestors present to the global system. There are three practical implications for this formation. 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demand. Second, demand allows institutions that stand in for the global order to dictate the direction of politics. This is not to say that engaging such in- stitutions is a bad thing; rather, it is to say that when antagonistic engage- ment with certain institutions is read as the end point of politics, the field of political options is relatively constrained. </w:t>
      </w:r>
      <w:r w:rsidRPr="00234AE8">
        <w:rPr>
          <w:rFonts w:eastAsia="Cambria" w:cs="Times New Roman"/>
          <w:sz w:val="24"/>
          <w:u w:val="single"/>
        </w:rPr>
        <w:t>Demands to be recognized as dan- gerous by the Mexican government or as a powerful antiglobalization force by the WTo often function at the cost of addressing how practices of glob- alization are reaffirmed at the level of consumption, of identity, and so on or in thinking through alternative political strategies for engaging globalization that do not hinge on the state and the state’s actions</w:t>
      </w:r>
      <w:r w:rsidRPr="00234AE8">
        <w:rPr>
          <w:rFonts w:eastAsia="Cambria" w:cs="Times New Roman"/>
          <w:sz w:val="16"/>
        </w:rPr>
        <w:t xml:space="preserve">. Paradoxically, the third danger is that an addiction to the refusal of demands creates a paralyzing disposition toward institutional politics. Grossberg has identified </w:t>
      </w:r>
      <w:r w:rsidRPr="00234AE8">
        <w:rPr>
          <w:rFonts w:eastAsia="Cambria" w:cs="Times New Roman"/>
          <w:sz w:val="24"/>
          <w:u w:val="single"/>
        </w:rPr>
        <w:t>a tendency in left politics to retreat from the “politics of policy and public debate.”</w:t>
      </w:r>
      <w:r w:rsidRPr="00234AE8">
        <w:rPr>
          <w:rFonts w:eastAsia="Cambria" w:cs="Times New Roman"/>
          <w:sz w:val="16"/>
        </w:rPr>
        <w:t xml:space="preserve">45 Although Grossberg identifies the problem as a specific coordination of “theory” and its relation to left politics, perhaps a hysterical commitment to marginality informs the impulse in some sectors to eschew engagements with institutions and institutional debate. </w:t>
      </w:r>
      <w:r w:rsidRPr="00234AE8">
        <w:rPr>
          <w:rFonts w:eastAsia="Cambria" w:cs="Times New Roman"/>
          <w:sz w:val="24"/>
          <w:highlight w:val="cyan"/>
          <w:u w:val="single"/>
        </w:rPr>
        <w:t>An addiction to the state’s refusal often makes the perfect the enemy of the good</w:t>
      </w:r>
      <w:r w:rsidRPr="00234AE8">
        <w:rPr>
          <w:rFonts w:eastAsia="Cambria" w:cs="Times New Roman"/>
          <w:sz w:val="24"/>
          <w:u w:val="single"/>
        </w:rPr>
        <w:t xml:space="preserve">, implying a stifling commitment to political purity as a pretext for </w:t>
      </w:r>
      <w:r w:rsidRPr="00234AE8">
        <w:rPr>
          <w:rFonts w:eastAsia="Cambria" w:cs="Times New Roman"/>
          <w:sz w:val="24"/>
          <w:highlight w:val="cyan"/>
          <w:u w:val="single"/>
        </w:rPr>
        <w:t>sustaining a structure of enjoyment</w:t>
      </w:r>
      <w:r w:rsidRPr="00234AE8">
        <w:rPr>
          <w:rFonts w:eastAsia="Cambria" w:cs="Times New Roman"/>
          <w:sz w:val="24"/>
          <w:u w:val="single"/>
        </w:rPr>
        <w:t xml:space="preserve"> dependent on refusal, </w:t>
      </w:r>
      <w:r w:rsidRPr="00234AE8">
        <w:rPr>
          <w:rFonts w:eastAsia="Cambria" w:cs="Times New Roman"/>
          <w:sz w:val="24"/>
          <w:highlight w:val="cyan"/>
          <w:u w:val="single"/>
        </w:rPr>
        <w:t>dependent on a kind of paternal “no.”</w:t>
      </w:r>
      <w:r w:rsidRPr="00234AE8">
        <w:rPr>
          <w:rFonts w:eastAsia="Cambria" w:cs="Times New Roman"/>
          <w:sz w:val="16"/>
        </w:rPr>
        <w:t xml:space="preserve"> instead of seeing institutions and policy making as one part of the political field that might be pressured for contingent or relative goods, a hys- terical politics is in the incredibly difficult position of taking an addressee (such as the state) that it assumes represents the totality of the political field; simultaneously it understands its addressee as constitutively and necessarily only a locus of prohibition. These paradoxes become nearly insufferable when one makes an analyti- cal cut between the content of a demand and its rhetorical functionality. At the level of the content of the demand, the state or institutions that repre- sent globalization are figured as illegitimate, as morally and politically com- promised because of their misdeeds. Here there is an assertion of agency, but because the assertion of agency is simultaneously a deferral of desire, the identity produced in the hysterical demand is not only intimately tied to but is ultimately dependent on the continuing existence of the state, hegemonic order, or institution. At the level of affective investment, the state or institution is automatically figured as the legitimate authority over its domain. As Lacan puts it: “demand in itself . . . is demand of a presence or of an absence . . . pregnant with that other to be situated within the needs that it can satisfy. Demand constitutes the other as already possessing the ‘privilege’ of satisfying needs, that it is to say, the power of depriving them of that alone by which they are satisfied.”46 one outcome of framing demand as an affective and symbolic process tied to a set of determinate rhetorical functions enjoins against the simple celebration of demands as either exclusively liberatory, as unproblematic modes of resistance, as exhausting the political, or as nodes for the production of political identity along the lines of equivalence. Alternatively, </w:t>
      </w:r>
      <w:r w:rsidRPr="00234AE8">
        <w:rPr>
          <w:rFonts w:eastAsia="Cambria" w:cs="Times New Roman"/>
          <w:sz w:val="24"/>
          <w:u w:val="single"/>
        </w:rPr>
        <w:t>a politics of desire requires that the place of the demand in a political toolbox ought to be relativized: demands are useful as a precursor to articulating desire; they are important when moored to a broader political strategy; but they are dangerous if seen as the summum bonum of political life. A politics of desire thus functions simply as a negative constraint on the efficacy of a politics of demand, and as a practice a politics of desire asks that political subjects constantly test their demands against the measure of desire or against an explicitly owned set of political investments that envision an alternative world.</w:t>
      </w:r>
      <w:r w:rsidRPr="00234AE8">
        <w:rPr>
          <w:rFonts w:eastAsia="Cambria" w:cs="Times New Roman"/>
          <w:sz w:val="16"/>
        </w:rPr>
        <w:t xml:space="preserve"> it is the presence of this alternative, explicitly owned as a desired end state of the political, that might become the prerequisite for desire-based solidarities in- stead of demand-driven affinities, and as such, a politics of desire recognizes the inevitability and productivity of frustrated demand as part and parcel of antagonistic democratic struggle.</w:t>
      </w:r>
    </w:p>
    <w:p w:rsidR="00B93729" w:rsidRDefault="00B93729" w:rsidP="00EF7539">
      <w:pPr>
        <w:spacing w:line="256" w:lineRule="auto"/>
        <w:rPr>
          <w:rFonts w:eastAsia="Cambria" w:cs="Times New Roman"/>
          <w:sz w:val="16"/>
        </w:rPr>
      </w:pPr>
      <w:r>
        <w:rPr>
          <w:rFonts w:eastAsia="Cambria" w:cs="Times New Roman"/>
          <w:sz w:val="16"/>
        </w:rPr>
        <w:t xml:space="preserve">Demand </w:t>
      </w:r>
    </w:p>
    <w:p w:rsidR="00B93729" w:rsidRDefault="00B93729" w:rsidP="00EF7539">
      <w:pPr>
        <w:spacing w:line="256" w:lineRule="auto"/>
        <w:rPr>
          <w:rFonts w:eastAsia="Cambria" w:cs="Times New Roman"/>
          <w:sz w:val="16"/>
        </w:rPr>
      </w:pPr>
    </w:p>
    <w:p w:rsidR="00EF7539" w:rsidRPr="00234AE8" w:rsidRDefault="00EF7539" w:rsidP="00EF7539">
      <w:pPr>
        <w:keepNext/>
        <w:keepLines/>
        <w:spacing w:before="40" w:after="0"/>
        <w:outlineLvl w:val="3"/>
        <w:rPr>
          <w:rFonts w:eastAsia="Times New Roman" w:cs="Times New Roman"/>
          <w:b/>
          <w:bCs/>
          <w:iCs/>
          <w:sz w:val="24"/>
        </w:rPr>
      </w:pPr>
      <w:r w:rsidRPr="00234AE8">
        <w:rPr>
          <w:rFonts w:eastAsia="Malgun Gothic" w:cs="Times New Roman"/>
          <w:b/>
          <w:iCs/>
          <w:sz w:val="24"/>
        </w:rPr>
        <w:t>Training debaters so that they might enter the “real world” of policymaking only recreates repressive structures</w:t>
      </w:r>
    </w:p>
    <w:p w:rsidR="00EF7539" w:rsidRPr="00234AE8" w:rsidRDefault="00EF7539" w:rsidP="00EF7539">
      <w:pPr>
        <w:rPr>
          <w:rFonts w:eastAsia="Calibri" w:cs="Mangal"/>
          <w:bCs/>
          <w:sz w:val="26"/>
        </w:rPr>
      </w:pPr>
      <w:r w:rsidRPr="00234AE8">
        <w:rPr>
          <w:rFonts w:eastAsia="Calibri" w:cs="Mangal"/>
          <w:b/>
          <w:bCs/>
          <w:sz w:val="26"/>
        </w:rPr>
        <w:t xml:space="preserve">Levinson 7 </w:t>
      </w:r>
      <w:r w:rsidRPr="00234AE8">
        <w:rPr>
          <w:rFonts w:eastAsia="Calibri" w:cs="Mangal"/>
        </w:rPr>
        <w:t xml:space="preserve">(Brett, New York State @ Binghamton, In Theory, Politics Does not Exist, http://pmc.iath.virginia.edu/text-only/issue.907/18.1levinson.txt) </w:t>
      </w:r>
    </w:p>
    <w:p w:rsidR="00EF7539" w:rsidRDefault="00EF7539" w:rsidP="00EF7539">
      <w:pPr>
        <w:rPr>
          <w:rFonts w:eastAsia="Calibri" w:cs="Mangal"/>
          <w:u w:val="single"/>
        </w:rPr>
      </w:pPr>
      <w:r w:rsidRPr="00234AE8">
        <w:rPr>
          <w:rFonts w:eastAsia="Calibri" w:cs="Mangal"/>
          <w:sz w:val="16"/>
        </w:rPr>
        <w:t xml:space="preserve">We noted that, in The Other Side of Psychoanalysis, </w:t>
      </w:r>
      <w:r w:rsidRPr="00234AE8">
        <w:rPr>
          <w:rFonts w:eastAsia="Calibri" w:cs="Mangal"/>
          <w:highlight w:val="cyan"/>
          <w:u w:val="single"/>
        </w:rPr>
        <w:t>Lacan derides the</w:t>
      </w:r>
      <w:r w:rsidRPr="00234AE8">
        <w:rPr>
          <w:rFonts w:eastAsia="Calibri" w:cs="Mangal"/>
          <w:sz w:val="16"/>
        </w:rPr>
        <w:t xml:space="preserve"> Parisian </w:t>
      </w:r>
      <w:r w:rsidRPr="00234AE8">
        <w:rPr>
          <w:rFonts w:eastAsia="Calibri" w:cs="Mangal"/>
          <w:highlight w:val="cyan"/>
          <w:u w:val="single"/>
        </w:rPr>
        <w:t>students who believe that to act politically one must go out of the classroom</w:t>
      </w:r>
      <w:r w:rsidRPr="00234AE8">
        <w:rPr>
          <w:rFonts w:eastAsia="Calibri" w:cs="Mangal"/>
          <w:u w:val="single"/>
        </w:rPr>
        <w:t xml:space="preserve"> and "onto the street</w:t>
      </w:r>
      <w:r w:rsidRPr="00234AE8">
        <w:rPr>
          <w:rFonts w:eastAsia="Calibri" w:cs="Mangal"/>
          <w:sz w:val="16"/>
        </w:rPr>
        <w:t xml:space="preserve">" (143-49, 197-208). </w:t>
      </w:r>
      <w:r w:rsidRPr="00234AE8">
        <w:rPr>
          <w:rFonts w:eastAsia="Calibri" w:cs="Mangal"/>
          <w:highlight w:val="cyan"/>
          <w:u w:val="single"/>
        </w:rPr>
        <w:t>Lacan</w:t>
      </w:r>
      <w:r w:rsidRPr="00234AE8">
        <w:rPr>
          <w:rFonts w:eastAsia="Calibri" w:cs="Mangal"/>
          <w:sz w:val="16"/>
        </w:rPr>
        <w:t xml:space="preserve">--who in key moments of </w:t>
      </w:r>
      <w:r w:rsidRPr="00234AE8">
        <w:rPr>
          <w:rFonts w:eastAsia="Calibri" w:cs="Mangal"/>
          <w:sz w:val="16"/>
          <w:szCs w:val="16"/>
        </w:rPr>
        <w:t xml:space="preserve">the </w:t>
      </w:r>
      <w:r w:rsidRPr="00234AE8">
        <w:rPr>
          <w:rFonts w:eastAsia="Malgun Gothic" w:cs="Mangal"/>
          <w:bCs/>
          <w:sz w:val="16"/>
          <w:szCs w:val="16"/>
        </w:rPr>
        <w:t xml:space="preserve">seminar </w:t>
      </w:r>
      <w:r w:rsidRPr="00234AE8">
        <w:rPr>
          <w:rFonts w:eastAsia="Calibri" w:cs="Mangal"/>
          <w:sz w:val="16"/>
          <w:szCs w:val="16"/>
        </w:rPr>
        <w:t>discusses</w:t>
      </w:r>
      <w:r w:rsidRPr="00234AE8">
        <w:rPr>
          <w:rFonts w:eastAsia="Calibri" w:cs="Mangal"/>
          <w:sz w:val="16"/>
        </w:rPr>
        <w:t xml:space="preserve"> these matters after class outside on the "streets," in "public" exchanges--</w:t>
      </w:r>
      <w:r w:rsidRPr="00234AE8">
        <w:rPr>
          <w:rFonts w:eastAsia="Calibri" w:cs="Mangal"/>
          <w:highlight w:val="cyan"/>
          <w:u w:val="single"/>
        </w:rPr>
        <w:t>suggests</w:t>
      </w:r>
      <w:r w:rsidRPr="00234AE8">
        <w:rPr>
          <w:rFonts w:eastAsia="Calibri" w:cs="Mangal"/>
          <w:u w:val="single"/>
        </w:rPr>
        <w:t xml:space="preserve"> to </w:t>
      </w:r>
      <w:r w:rsidRPr="00234AE8">
        <w:rPr>
          <w:rFonts w:eastAsia="Calibri" w:cs="Mangal"/>
          <w:highlight w:val="cyan"/>
          <w:u w:val="single"/>
        </w:rPr>
        <w:t>the</w:t>
      </w:r>
      <w:r w:rsidRPr="00234AE8">
        <w:rPr>
          <w:rFonts w:eastAsia="Calibri" w:cs="Mangal"/>
          <w:u w:val="single"/>
        </w:rPr>
        <w:t xml:space="preserve"> students the </w:t>
      </w:r>
      <w:r w:rsidRPr="00234AE8">
        <w:rPr>
          <w:rFonts w:eastAsia="Calibri" w:cs="Mangal"/>
          <w:highlight w:val="cyan"/>
          <w:u w:val="single"/>
        </w:rPr>
        <w:t>opposite. Students act politically only insofar as they</w:t>
      </w:r>
      <w:r w:rsidRPr="00234AE8">
        <w:rPr>
          <w:rFonts w:eastAsia="Calibri" w:cs="Mangal"/>
          <w:u w:val="single"/>
        </w:rPr>
        <w:t xml:space="preserve"> do their duty, which is to be students, that is to say, </w:t>
      </w:r>
      <w:r w:rsidRPr="00234AE8">
        <w:rPr>
          <w:rFonts w:eastAsia="Calibri" w:cs="Mangal"/>
          <w:highlight w:val="cyan"/>
          <w:u w:val="single"/>
        </w:rPr>
        <w:t>read</w:t>
      </w:r>
      <w:r w:rsidRPr="00234AE8">
        <w:rPr>
          <w:rFonts w:eastAsia="Calibri" w:cs="Mangal"/>
          <w:u w:val="single"/>
        </w:rPr>
        <w:t xml:space="preserve">ers </w:t>
      </w:r>
      <w:r w:rsidRPr="00234AE8">
        <w:rPr>
          <w:rFonts w:eastAsia="Calibri" w:cs="Mangal"/>
          <w:highlight w:val="cyan"/>
          <w:u w:val="single"/>
        </w:rPr>
        <w:t>and</w:t>
      </w:r>
      <w:r w:rsidRPr="00234AE8">
        <w:rPr>
          <w:rFonts w:eastAsia="Calibri" w:cs="Mangal"/>
          <w:u w:val="single"/>
        </w:rPr>
        <w:t xml:space="preserve"> writers, </w:t>
      </w:r>
      <w:r w:rsidRPr="00234AE8">
        <w:rPr>
          <w:rFonts w:eastAsia="Calibri" w:cs="Mangal"/>
          <w:highlight w:val="cyan"/>
          <w:u w:val="single"/>
        </w:rPr>
        <w:t>analys</w:t>
      </w:r>
      <w:r w:rsidRPr="00234AE8">
        <w:rPr>
          <w:rFonts w:eastAsia="Calibri" w:cs="Mangal"/>
          <w:u w:val="single"/>
        </w:rPr>
        <w:t>ts, whose aim is knowledge and whose object is language--not masters</w:t>
      </w:r>
      <w:r w:rsidRPr="00234AE8">
        <w:rPr>
          <w:rFonts w:eastAsia="Calibri" w:cs="Mangal"/>
          <w:sz w:val="16"/>
        </w:rPr>
        <w:t xml:space="preserve">, academics, or hysterics. </w:t>
      </w:r>
      <w:r w:rsidRPr="00234AE8">
        <w:rPr>
          <w:rFonts w:eastAsia="Calibri" w:cs="Mangal"/>
          <w:highlight w:val="cyan"/>
          <w:u w:val="single"/>
        </w:rPr>
        <w:t>If bodies at a university</w:t>
      </w:r>
      <w:r w:rsidRPr="00234AE8">
        <w:rPr>
          <w:rFonts w:eastAsia="Calibri" w:cs="Mangal"/>
          <w:sz w:val="16"/>
        </w:rPr>
        <w:t xml:space="preserve">, or in analysis, </w:t>
      </w:r>
      <w:r w:rsidRPr="00234AE8">
        <w:rPr>
          <w:rFonts w:eastAsia="Calibri" w:cs="Mangal"/>
          <w:highlight w:val="cyan"/>
          <w:u w:val="single"/>
        </w:rPr>
        <w:t>are to yield a politics, they can do so solely by executing</w:t>
      </w:r>
      <w:r w:rsidRPr="00234AE8">
        <w:rPr>
          <w:rFonts w:eastAsia="Calibri" w:cs="Mangal"/>
          <w:sz w:val="16"/>
        </w:rPr>
        <w:t xml:space="preserve"> the </w:t>
      </w:r>
      <w:r w:rsidRPr="00234AE8">
        <w:rPr>
          <w:rFonts w:eastAsia="Calibri" w:cs="Mangal"/>
          <w:highlight w:val="cyan"/>
          <w:u w:val="single"/>
        </w:rPr>
        <w:t>freedom from mastery</w:t>
      </w:r>
      <w:r w:rsidRPr="00234AE8">
        <w:rPr>
          <w:rFonts w:eastAsia="Calibri" w:cs="Mangal"/>
          <w:u w:val="single"/>
        </w:rPr>
        <w:t xml:space="preserve"> and master signifiers</w:t>
      </w:r>
      <w:r w:rsidRPr="00234AE8">
        <w:rPr>
          <w:rFonts w:eastAsia="Calibri" w:cs="Mangal"/>
          <w:sz w:val="16"/>
        </w:rPr>
        <w:t xml:space="preserve"> that jouissance and knowledge grant, for that joy or "effervescence" cannot be contained within the office/classroom. </w:t>
      </w:r>
      <w:r w:rsidRPr="00234AE8">
        <w:rPr>
          <w:rFonts w:eastAsia="Calibri" w:cs="Mangal"/>
          <w:highlight w:val="cyan"/>
          <w:u w:val="single"/>
        </w:rPr>
        <w:t>It sallies forth</w:t>
      </w:r>
      <w:r w:rsidRPr="00234AE8">
        <w:rPr>
          <w:rFonts w:eastAsia="Calibri" w:cs="Mangal"/>
          <w:sz w:val="16"/>
        </w:rPr>
        <w:t xml:space="preserve"> as object of the drive and object of attraction, </w:t>
      </w:r>
      <w:r w:rsidRPr="00234AE8">
        <w:rPr>
          <w:rFonts w:eastAsia="Calibri" w:cs="Mangal"/>
          <w:highlight w:val="cyan"/>
          <w:u w:val="single"/>
        </w:rPr>
        <w:t>potentially gathering the</w:t>
      </w:r>
      <w:r w:rsidRPr="00234AE8">
        <w:rPr>
          <w:rFonts w:eastAsia="Calibri" w:cs="Mangal"/>
          <w:u w:val="single"/>
        </w:rPr>
        <w:t xml:space="preserve"> undefined </w:t>
      </w:r>
      <w:r w:rsidRPr="00234AE8">
        <w:rPr>
          <w:rFonts w:eastAsia="Calibri" w:cs="Mangal"/>
          <w:highlight w:val="cyan"/>
          <w:u w:val="single"/>
        </w:rPr>
        <w:t>masses</w:t>
      </w:r>
      <w:r w:rsidRPr="00234AE8">
        <w:rPr>
          <w:rFonts w:eastAsia="Calibri" w:cs="Mangal"/>
          <w:u w:val="single"/>
        </w:rPr>
        <w:t>. Out of these masses, the happening</w:t>
      </w:r>
      <w:r w:rsidRPr="00234AE8">
        <w:rPr>
          <w:rFonts w:eastAsia="Calibri" w:cs="Mangal"/>
          <w:sz w:val="16"/>
        </w:rPr>
        <w:t xml:space="preserve">, if it is to happen at all, </w:t>
      </w:r>
      <w:r w:rsidRPr="00234AE8">
        <w:rPr>
          <w:rFonts w:eastAsia="Calibri" w:cs="Mangal"/>
          <w:u w:val="single"/>
        </w:rPr>
        <w:t>occurs</w:t>
      </w:r>
      <w:r w:rsidRPr="00234AE8">
        <w:rPr>
          <w:rFonts w:eastAsia="Calibri" w:cs="Mangal"/>
          <w:sz w:val="16"/>
        </w:rPr>
        <w:t xml:space="preserve">: the effervescence of </w:t>
      </w:r>
      <w:r w:rsidRPr="00234AE8">
        <w:rPr>
          <w:rFonts w:eastAsia="Calibri" w:cs="Mangal"/>
          <w:highlight w:val="cyan"/>
          <w:u w:val="single"/>
        </w:rPr>
        <w:t>the masses can</w:t>
      </w:r>
      <w:r w:rsidRPr="00234AE8">
        <w:rPr>
          <w:rFonts w:eastAsia="Calibri" w:cs="Mangal"/>
          <w:sz w:val="16"/>
        </w:rPr>
        <w:t xml:space="preserve"> indeed </w:t>
      </w:r>
      <w:r w:rsidRPr="00234AE8">
        <w:rPr>
          <w:rFonts w:eastAsia="Calibri" w:cs="Mangal"/>
          <w:highlight w:val="cyan"/>
          <w:u w:val="single"/>
        </w:rPr>
        <w:t>take any direction, including the direction of politics</w:t>
      </w:r>
      <w:r w:rsidRPr="00234AE8">
        <w:rPr>
          <w:rFonts w:eastAsia="Calibri" w:cs="Mangal"/>
          <w:sz w:val="16"/>
        </w:rPr>
        <w:t xml:space="preserve"> or socialism. They do not guarantee socialism, yet one can guarantee that there will be no socialism without them. As defined by Lacan, then, analysis is not a design for socialism; but absent the analytic design, no socialism has a chance to come. Hence, </w:t>
      </w:r>
      <w:r w:rsidRPr="00234AE8">
        <w:rPr>
          <w:rFonts w:eastAsia="Calibri" w:cs="Mangal"/>
          <w:highlight w:val="cyan"/>
          <w:u w:val="single"/>
        </w:rPr>
        <w:t>the student who leaves behind</w:t>
      </w:r>
      <w:r w:rsidRPr="00234AE8">
        <w:rPr>
          <w:rFonts w:eastAsia="Calibri" w:cs="Mangal"/>
          <w:u w:val="single"/>
        </w:rPr>
        <w:t xml:space="preserve"> his </w:t>
      </w:r>
      <w:r w:rsidRPr="00234AE8">
        <w:rPr>
          <w:rFonts w:eastAsia="Calibri" w:cs="Mangal"/>
          <w:highlight w:val="cyan"/>
          <w:u w:val="single"/>
        </w:rPr>
        <w:t>responsibility as student, who abandons knowledge in favor of action, is not seeking</w:t>
      </w:r>
      <w:r w:rsidRPr="00234AE8">
        <w:rPr>
          <w:rFonts w:eastAsia="Calibri" w:cs="Mangal"/>
          <w:u w:val="single"/>
        </w:rPr>
        <w:t xml:space="preserve"> the student-</w:t>
      </w:r>
      <w:r w:rsidRPr="00234AE8">
        <w:rPr>
          <w:rFonts w:eastAsia="Calibri" w:cs="Mangal"/>
          <w:highlight w:val="cyan"/>
          <w:u w:val="single"/>
        </w:rPr>
        <w:t>freedom</w:t>
      </w:r>
      <w:r w:rsidRPr="00234AE8">
        <w:rPr>
          <w:rFonts w:eastAsia="Calibri" w:cs="Mangal"/>
          <w:u w:val="single"/>
        </w:rPr>
        <w:t xml:space="preserve"> that he proclaims </w:t>
      </w:r>
      <w:r w:rsidRPr="00234AE8">
        <w:rPr>
          <w:rFonts w:eastAsia="Calibri" w:cs="Mangal"/>
          <w:highlight w:val="cyan"/>
          <w:u w:val="single"/>
        </w:rPr>
        <w:t>but</w:t>
      </w:r>
      <w:r w:rsidRPr="00234AE8">
        <w:rPr>
          <w:rFonts w:eastAsia="Calibri" w:cs="Mangal"/>
          <w:u w:val="single"/>
        </w:rPr>
        <w:t xml:space="preserve"> precisely </w:t>
      </w:r>
      <w:r w:rsidRPr="00234AE8">
        <w:rPr>
          <w:rFonts w:eastAsia="Calibri" w:cs="Mangal"/>
          <w:highlight w:val="cyan"/>
          <w:u w:val="single"/>
        </w:rPr>
        <w:t>the master who blocks that freedom</w:t>
      </w:r>
      <w:r w:rsidRPr="00234AE8">
        <w:rPr>
          <w:rFonts w:eastAsia="Calibri" w:cs="Mangal"/>
          <w:u w:val="single"/>
        </w:rPr>
        <w:t>--as well as himself as that master</w:t>
      </w:r>
      <w:r w:rsidRPr="00234AE8">
        <w:rPr>
          <w:rFonts w:eastAsia="Calibri" w:cs="Mangal"/>
          <w:sz w:val="16"/>
        </w:rPr>
        <w:t>. To the brash student Lacan replies: "</w:t>
      </w:r>
      <w:r w:rsidRPr="00234AE8">
        <w:rPr>
          <w:rFonts w:eastAsia="Calibri" w:cs="Mangal"/>
          <w:u w:val="single"/>
        </w:rPr>
        <w:t>the revolutionary aspiration has only a single possible outcome--of ending up as the master's discourse . . . . What you aspire to as revolutionaries is a master. You will get one."</w:t>
      </w:r>
    </w:p>
    <w:p w:rsidR="00EF7539" w:rsidRPr="001005B7" w:rsidRDefault="00EF7539" w:rsidP="00EF7539"/>
    <w:p w:rsidR="00EF7539" w:rsidRPr="00F601E6" w:rsidRDefault="00EF7539" w:rsidP="00EF7539"/>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algun Gothic">
    <w:panose1 w:val="020B0503020000020004"/>
    <w:charset w:val="81"/>
    <w:family w:val="swiss"/>
    <w:pitch w:val="variable"/>
    <w:sig w:usb0="9000002F" w:usb1="29D77CFB" w:usb2="00000012" w:usb3="00000000" w:csb0="00080001"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EF7539"/>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879DC"/>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2F7A51"/>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93729"/>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593B"/>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539"/>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B9525E99-45A0-BF40-88F8-6D341589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EF7539"/>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EF753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F753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F753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EF753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F75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7539"/>
  </w:style>
  <w:style w:type="character" w:customStyle="1" w:styleId="Heading1Char">
    <w:name w:val="Heading 1 Char"/>
    <w:aliases w:val="Pocket Char"/>
    <w:basedOn w:val="DefaultParagraphFont"/>
    <w:link w:val="Heading1"/>
    <w:uiPriority w:val="9"/>
    <w:rsid w:val="00EF753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F753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F7539"/>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EF7539"/>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EF7539"/>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EF7539"/>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EF7539"/>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EF7539"/>
    <w:rPr>
      <w:color w:val="auto"/>
      <w:u w:val="none"/>
    </w:rPr>
  </w:style>
  <w:style w:type="character" w:styleId="Hyperlink">
    <w:name w:val="Hyperlink"/>
    <w:aliases w:val="heading 1 (block title),Important,Read,Internet Link,Card Text,Analytic Text,Internet link,Heading 3 Char1 Char1,No Underline Char1,Text 7 Char1,3: Cite Char1,Index Headers Char1,Underline Char Char Char Char1,Heading 1 Char1,TAG ,Pocket Char1"/>
    <w:basedOn w:val="DefaultParagraphFont"/>
    <w:uiPriority w:val="99"/>
    <w:unhideWhenUsed/>
    <w:rsid w:val="00EF7539"/>
    <w:rPr>
      <w:color w:val="auto"/>
      <w:u w:val="none"/>
    </w:rPr>
  </w:style>
  <w:style w:type="paragraph" w:styleId="DocumentMap">
    <w:name w:val="Document Map"/>
    <w:basedOn w:val="Normal"/>
    <w:link w:val="DocumentMapChar"/>
    <w:uiPriority w:val="99"/>
    <w:semiHidden/>
    <w:unhideWhenUsed/>
    <w:rsid w:val="00EF753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F7539"/>
    <w:rPr>
      <w:rFonts w:ascii="Lucida Grande" w:hAnsi="Lucida Grande" w:cs="Lucida Grande"/>
    </w:rPr>
  </w:style>
  <w:style w:type="paragraph" w:customStyle="1" w:styleId="textbold">
    <w:name w:val="text bold"/>
    <w:basedOn w:val="Normal"/>
    <w:link w:val="Emphasis"/>
    <w:uiPriority w:val="20"/>
    <w:qFormat/>
    <w:rsid w:val="00EF7539"/>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disabilitycapitalism.wordpress.com/2013/06/05/please-download-our-presen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02A5E690-69A5-7C4A-9C58-C00DF2B2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1</Pages>
  <Words>11209</Words>
  <Characters>63896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74956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cp:revision>
  <dcterms:created xsi:type="dcterms:W3CDTF">2018-10-12T21:23:00Z</dcterms:created>
  <dcterms:modified xsi:type="dcterms:W3CDTF">2018-10-12T21:57:00Z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