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0D5" w:rsidRDefault="002A20D5" w:rsidP="002A20D5">
      <w:pPr>
        <w:pStyle w:val="Heading2"/>
      </w:pPr>
      <w:r>
        <w:t>K</w:t>
      </w:r>
    </w:p>
    <w:p w:rsidR="002A20D5" w:rsidRDefault="002A20D5" w:rsidP="002A20D5">
      <w:pPr>
        <w:pStyle w:val="Heading4"/>
      </w:pPr>
      <w:r>
        <w:t xml:space="preserve">Our thesis is that the world is in </w:t>
      </w:r>
      <w:r w:rsidRPr="00613E65">
        <w:rPr>
          <w:i/>
          <w:u w:val="single"/>
        </w:rPr>
        <w:t>fundamental opposition</w:t>
      </w:r>
      <w:r>
        <w:t xml:space="preserve"> to disability – the crip is always caught in an ontological antagonism due to disgust, psychogenesis, and the ‘disability drive’. The 1ACs attempt at progress through policy and very placement in civil society is a way to export disgust based ontological violence. </w:t>
      </w:r>
    </w:p>
    <w:p w:rsidR="002A20D5" w:rsidRDefault="002A20D5" w:rsidP="002A20D5">
      <w:pPr>
        <w:rPr>
          <w:rStyle w:val="Emphasis"/>
        </w:rPr>
      </w:pPr>
      <w:r w:rsidRPr="00862B1F">
        <w:rPr>
          <w:rStyle w:val="Style13ptBold"/>
        </w:rPr>
        <w:t>Hughes 12</w:t>
      </w:r>
      <w:r>
        <w:t xml:space="preserve"> (-Disability and Social Theory pp 17-</w:t>
      </w:r>
      <w:proofErr w:type="gramStart"/>
      <w:r>
        <w:t>32  |</w:t>
      </w:r>
      <w:proofErr w:type="gramEnd"/>
      <w:r>
        <w:t xml:space="preserve"> Civilising Modernity and the Ontological Invalidation of Disabled People Authors Authors and affiliations Bill Hughes-) BL</w:t>
      </w:r>
      <w:r>
        <w:tab/>
      </w:r>
    </w:p>
    <w:p w:rsidR="002A20D5" w:rsidRDefault="002A20D5" w:rsidP="002A20D5">
      <w:pPr>
        <w:rPr>
          <w:sz w:val="16"/>
          <w:szCs w:val="22"/>
        </w:rPr>
      </w:pPr>
      <w:r w:rsidRPr="009E1BCF">
        <w:rPr>
          <w:rStyle w:val="Emphasis"/>
          <w:szCs w:val="22"/>
          <w:highlight w:val="cyan"/>
        </w:rPr>
        <w:t>Elimination and</w:t>
      </w:r>
      <w:r w:rsidRPr="009E1BCF">
        <w:rPr>
          <w:rStyle w:val="Emphasis"/>
          <w:szCs w:val="22"/>
        </w:rPr>
        <w:t xml:space="preserve">/or </w:t>
      </w:r>
      <w:r w:rsidRPr="009E1BCF">
        <w:rPr>
          <w:rStyle w:val="Emphasis"/>
          <w:szCs w:val="22"/>
          <w:highlight w:val="cyan"/>
        </w:rPr>
        <w:t xml:space="preserve">correction have been the </w:t>
      </w:r>
      <w:r w:rsidRPr="001005B7">
        <w:rPr>
          <w:rStyle w:val="Emphasis"/>
          <w:szCs w:val="22"/>
        </w:rPr>
        <w:t xml:space="preserve">primary </w:t>
      </w:r>
      <w:r w:rsidRPr="009E1BCF">
        <w:rPr>
          <w:rStyle w:val="Emphasis"/>
          <w:szCs w:val="22"/>
          <w:highlight w:val="cyan"/>
        </w:rPr>
        <w:t>social response to disabled people</w:t>
      </w:r>
      <w:r w:rsidRPr="009E1BCF">
        <w:rPr>
          <w:rStyle w:val="Emphasis"/>
          <w:szCs w:val="22"/>
        </w:rPr>
        <w:t xml:space="preserve"> in modernity.</w:t>
      </w:r>
      <w:r w:rsidRPr="00625851">
        <w:rPr>
          <w:sz w:val="16"/>
          <w:szCs w:val="22"/>
        </w:rPr>
        <w:t xml:space="preserve"> </w:t>
      </w:r>
      <w:r w:rsidRPr="00127473">
        <w:rPr>
          <w:rStyle w:val="Emphasis"/>
          <w:szCs w:val="22"/>
        </w:rPr>
        <w:t>The primary form of experience (of disability</w:t>
      </w:r>
      <w:r w:rsidRPr="00625851">
        <w:rPr>
          <w:sz w:val="16"/>
          <w:szCs w:val="22"/>
        </w:rPr>
        <w:t xml:space="preserve">), during the same period, </w:t>
      </w:r>
      <w:r w:rsidRPr="00127473">
        <w:rPr>
          <w:rStyle w:val="Emphasis"/>
          <w:szCs w:val="22"/>
        </w:rPr>
        <w:t>has been one of invalidation</w:t>
      </w:r>
      <w:r w:rsidRPr="009E1BCF">
        <w:rPr>
          <w:rStyle w:val="Emphasis"/>
          <w:szCs w:val="22"/>
        </w:rPr>
        <w:t>. Invalidation carries a ‘dual meaning’ as both ‘confinement through incapacity’ and ‘deficit of credibility’</w:t>
      </w:r>
      <w:r w:rsidRPr="00625851">
        <w:rPr>
          <w:sz w:val="16"/>
          <w:szCs w:val="22"/>
        </w:rPr>
        <w:t xml:space="preserve"> (Hughes, 2000: 558). This (latter and more crucial) claim </w:t>
      </w:r>
      <w:r w:rsidRPr="009E1BCF">
        <w:rPr>
          <w:rStyle w:val="Emphasis"/>
          <w:szCs w:val="22"/>
        </w:rPr>
        <w:t xml:space="preserve">is based on the view that in the non-disabled imaginary </w:t>
      </w:r>
      <w:r w:rsidRPr="009E1BCF">
        <w:rPr>
          <w:rStyle w:val="Emphasis"/>
          <w:szCs w:val="22"/>
          <w:highlight w:val="cyan"/>
        </w:rPr>
        <w:t>disability is an ‘ontological deficit</w:t>
      </w:r>
      <w:r w:rsidRPr="00625851">
        <w:rPr>
          <w:sz w:val="16"/>
          <w:szCs w:val="22"/>
          <w:highlight w:val="cyan"/>
        </w:rPr>
        <w:t>’</w:t>
      </w:r>
      <w:r w:rsidRPr="00625851">
        <w:rPr>
          <w:sz w:val="16"/>
          <w:szCs w:val="22"/>
        </w:rPr>
        <w:t xml:space="preserve"> – a reduction of ‘leib’ to ‘korpor’</w:t>
      </w:r>
      <w:r w:rsidRPr="009E1BCF">
        <w:rPr>
          <w:rStyle w:val="Emphasis"/>
          <w:szCs w:val="22"/>
        </w:rPr>
        <w:t xml:space="preserve">, human to animal, </w:t>
      </w:r>
      <w:r w:rsidRPr="00127473">
        <w:rPr>
          <w:rStyle w:val="Emphasis"/>
          <w:szCs w:val="22"/>
        </w:rPr>
        <w:t>subjectivity to flesh</w:t>
      </w:r>
      <w:r w:rsidRPr="009E1BCF">
        <w:rPr>
          <w:rStyle w:val="Emphasis"/>
          <w:szCs w:val="22"/>
        </w:rPr>
        <w:t>, identity to excessive corporeal</w:t>
      </w:r>
      <w:r w:rsidRPr="00625851">
        <w:rPr>
          <w:sz w:val="16"/>
          <w:szCs w:val="22"/>
        </w:rPr>
        <w:t xml:space="preserve"> </w:t>
      </w:r>
      <w:r w:rsidRPr="009E1BCF">
        <w:rPr>
          <w:rStyle w:val="Emphasis"/>
          <w:szCs w:val="22"/>
        </w:rPr>
        <w:t>presence</w:t>
      </w:r>
      <w:r w:rsidRPr="00625851">
        <w:rPr>
          <w:sz w:val="16"/>
          <w:szCs w:val="22"/>
        </w:rPr>
        <w:t xml:space="preserve">. </w:t>
      </w:r>
      <w:r w:rsidRPr="009E1BCF">
        <w:rPr>
          <w:rStyle w:val="Emphasis"/>
          <w:szCs w:val="22"/>
          <w:highlight w:val="cyan"/>
        </w:rPr>
        <w:t xml:space="preserve">It is this deficit </w:t>
      </w:r>
      <w:r w:rsidRPr="00B66AAB">
        <w:rPr>
          <w:rStyle w:val="Emphasis"/>
          <w:szCs w:val="22"/>
        </w:rPr>
        <w:t xml:space="preserve">of credibility </w:t>
      </w:r>
      <w:r w:rsidRPr="009E1BCF">
        <w:rPr>
          <w:rStyle w:val="Emphasis"/>
          <w:szCs w:val="22"/>
          <w:highlight w:val="cyan"/>
        </w:rPr>
        <w:t>that provides the</w:t>
      </w:r>
      <w:r w:rsidRPr="009E1BCF">
        <w:rPr>
          <w:rStyle w:val="Emphasis"/>
          <w:szCs w:val="22"/>
        </w:rPr>
        <w:t xml:space="preserve"> spurious </w:t>
      </w:r>
      <w:r w:rsidRPr="009E1BCF">
        <w:rPr>
          <w:rStyle w:val="Emphasis"/>
          <w:szCs w:val="22"/>
          <w:highlight w:val="cyan"/>
        </w:rPr>
        <w:t xml:space="preserve">rationale for the disposal of disabled bodies </w:t>
      </w:r>
      <w:r w:rsidRPr="00B66AAB">
        <w:rPr>
          <w:rStyle w:val="Emphasis"/>
          <w:szCs w:val="22"/>
        </w:rPr>
        <w:t>by means of elimination</w:t>
      </w:r>
      <w:r w:rsidRPr="00625851">
        <w:rPr>
          <w:sz w:val="16"/>
          <w:szCs w:val="22"/>
        </w:rPr>
        <w:t xml:space="preserve"> (inter alia extermination or segregation) </w:t>
      </w:r>
      <w:r w:rsidRPr="009E1BCF">
        <w:rPr>
          <w:rStyle w:val="Emphasis"/>
          <w:szCs w:val="22"/>
        </w:rPr>
        <w:t>or correction</w:t>
      </w:r>
      <w:r w:rsidRPr="00625851">
        <w:rPr>
          <w:sz w:val="16"/>
          <w:szCs w:val="22"/>
        </w:rPr>
        <w:t xml:space="preserve"> (inter alia sterilisation or rehabilitation). </w:t>
      </w:r>
      <w:r w:rsidRPr="009E1BCF">
        <w:rPr>
          <w:rStyle w:val="Emphasis"/>
          <w:szCs w:val="22"/>
        </w:rPr>
        <w:t xml:space="preserve">These are the </w:t>
      </w:r>
      <w:r w:rsidRPr="009E1BCF">
        <w:rPr>
          <w:rStyle w:val="Emphasis"/>
          <w:szCs w:val="22"/>
          <w:highlight w:val="cyan"/>
        </w:rPr>
        <w:t>social practices</w:t>
      </w:r>
      <w:r w:rsidRPr="009E1BCF">
        <w:rPr>
          <w:rStyle w:val="Emphasis"/>
          <w:szCs w:val="22"/>
        </w:rPr>
        <w:t xml:space="preserve"> that </w:t>
      </w:r>
      <w:r w:rsidRPr="009E1BCF">
        <w:rPr>
          <w:rStyle w:val="Emphasis"/>
          <w:szCs w:val="22"/>
          <w:highlight w:val="cyan"/>
        </w:rPr>
        <w:t>have been used to erase</w:t>
      </w:r>
      <w:r w:rsidRPr="009E1BCF">
        <w:rPr>
          <w:rStyle w:val="Emphasis"/>
          <w:szCs w:val="22"/>
        </w:rPr>
        <w:t xml:space="preserve"> both </w:t>
      </w:r>
      <w:r w:rsidRPr="009E1BCF">
        <w:rPr>
          <w:rStyle w:val="Emphasis"/>
          <w:szCs w:val="22"/>
          <w:highlight w:val="cyan"/>
        </w:rPr>
        <w:t>the psychological aversion and the</w:t>
      </w:r>
      <w:r w:rsidRPr="009E1BCF">
        <w:rPr>
          <w:rStyle w:val="Emphasis"/>
          <w:szCs w:val="22"/>
        </w:rPr>
        <w:t xml:space="preserve"> problematic </w:t>
      </w:r>
      <w:r w:rsidRPr="009E1BCF">
        <w:rPr>
          <w:rStyle w:val="Emphasis"/>
          <w:szCs w:val="22"/>
          <w:highlight w:val="cyan"/>
        </w:rPr>
        <w:t>social difference that disability has come to represent</w:t>
      </w:r>
      <w:r w:rsidRPr="00625851">
        <w:rPr>
          <w:sz w:val="16"/>
          <w:szCs w:val="22"/>
        </w:rPr>
        <w:t xml:space="preserve">. In this chapter, I will argue – using Norbert Elias as a touchstone – that </w:t>
      </w:r>
      <w:r w:rsidRPr="009E1BCF">
        <w:rPr>
          <w:rStyle w:val="Emphasis"/>
          <w:szCs w:val="22"/>
          <w:highlight w:val="cyan"/>
        </w:rPr>
        <w:t xml:space="preserve">the treatment of disabled people in the modern period is a barbaric sideshow in the </w:t>
      </w:r>
      <w:r w:rsidRPr="00127473">
        <w:rPr>
          <w:rStyle w:val="Emphasis"/>
          <w:szCs w:val="22"/>
        </w:rPr>
        <w:t xml:space="preserve">long </w:t>
      </w:r>
      <w:r w:rsidRPr="009E1BCF">
        <w:rPr>
          <w:rStyle w:val="Emphasis"/>
          <w:szCs w:val="22"/>
          <w:highlight w:val="cyan"/>
        </w:rPr>
        <w:t>march of the ‘civilising process’</w:t>
      </w:r>
      <w:r w:rsidRPr="00625851">
        <w:rPr>
          <w:sz w:val="16"/>
          <w:szCs w:val="22"/>
        </w:rPr>
        <w:t xml:space="preserve"> (Elias, 2000). The ‘personality structure’ ableism (see Kumari Campbell (2001) and in this volume) in modernity </w:t>
      </w:r>
      <w:r w:rsidRPr="009E1BCF">
        <w:rPr>
          <w:rStyle w:val="Emphasis"/>
          <w:szCs w:val="22"/>
        </w:rPr>
        <w:t>transforms its own ontological precariousness into aversion for and disposal of disability. The negative response to biological and intellectual difference in modernity is strongly influenced by the tendency embedded in the ‘civilising process’ to incrementally deride the value of physical and intellectual difference and promote a sanitised norm of human behaviour and appearance (</w:t>
      </w:r>
      <w:r w:rsidRPr="00625851">
        <w:rPr>
          <w:sz w:val="16"/>
          <w:szCs w:val="22"/>
        </w:rPr>
        <w:t xml:space="preserve">Elias, 2000). </w:t>
      </w:r>
      <w:r w:rsidRPr="009E1BCF">
        <w:rPr>
          <w:rStyle w:val="StyleUnderline"/>
          <w:szCs w:val="22"/>
          <w:highlight w:val="cyan"/>
        </w:rPr>
        <w:t>The social and</w:t>
      </w:r>
      <w:r w:rsidRPr="00625851">
        <w:rPr>
          <w:sz w:val="16"/>
          <w:szCs w:val="22"/>
        </w:rPr>
        <w:t xml:space="preserve"> social </w:t>
      </w:r>
      <w:r w:rsidRPr="009E1BCF">
        <w:rPr>
          <w:rStyle w:val="Emphasis"/>
          <w:szCs w:val="22"/>
          <w:highlight w:val="cyan"/>
        </w:rPr>
        <w:t>policy response to disability in the modern period cannot be separated from the emotional aversion to impairment characteristic of non-disabled hegemony</w:t>
      </w:r>
      <w:r w:rsidRPr="00625851">
        <w:rPr>
          <w:sz w:val="16"/>
          <w:szCs w:val="22"/>
        </w:rPr>
        <w:t xml:space="preserve">. I will utilise Elias’s concepts of psychogenesis and sociogenesis1 to explain that the story of disability in modernity is one that develops towards the social and ontological invalidation of disabled people’s lives. The sociogenisis of disability is, in practice, twofold: it can be ‘anthropoemic’ or ‘anthropophagic’. The first refers to social processes that rootout and eliminate people: </w:t>
      </w:r>
      <w:r w:rsidRPr="009E1BCF">
        <w:rPr>
          <w:rStyle w:val="Emphasis"/>
          <w:szCs w:val="22"/>
        </w:rPr>
        <w:t xml:space="preserve">if error and imperfection are the anti-heroes of modernity, then one might expect to find examples in which </w:t>
      </w:r>
      <w:r w:rsidRPr="009E1BCF">
        <w:rPr>
          <w:rStyle w:val="Emphasis"/>
          <w:szCs w:val="22"/>
          <w:highlight w:val="cyan"/>
        </w:rPr>
        <w:t>the desire for truth and purity is exercised through the</w:t>
      </w:r>
      <w:r w:rsidRPr="009E1BCF">
        <w:rPr>
          <w:rStyle w:val="Emphasis"/>
          <w:szCs w:val="22"/>
        </w:rPr>
        <w:t xml:space="preserve"> root and branch </w:t>
      </w:r>
      <w:r w:rsidRPr="009E1BCF">
        <w:rPr>
          <w:rStyle w:val="Emphasis"/>
          <w:szCs w:val="22"/>
          <w:highlight w:val="cyan"/>
        </w:rPr>
        <w:t>elimination of those who offend</w:t>
      </w:r>
      <w:r w:rsidRPr="009E1BCF">
        <w:rPr>
          <w:rStyle w:val="Emphasis"/>
          <w:szCs w:val="22"/>
        </w:rPr>
        <w:t xml:space="preserve"> against </w:t>
      </w:r>
      <w:r w:rsidRPr="009E1BCF">
        <w:rPr>
          <w:rStyle w:val="Emphasis"/>
          <w:szCs w:val="22"/>
          <w:highlight w:val="cyan"/>
        </w:rPr>
        <w:t>this</w:t>
      </w:r>
      <w:r w:rsidRPr="009E1BCF">
        <w:rPr>
          <w:rStyle w:val="Emphasis"/>
          <w:szCs w:val="22"/>
        </w:rPr>
        <w:t xml:space="preserve"> moral </w:t>
      </w:r>
      <w:r w:rsidRPr="009E1BCF">
        <w:rPr>
          <w:rStyle w:val="Emphasis"/>
          <w:szCs w:val="22"/>
          <w:highlight w:val="cyan"/>
        </w:rPr>
        <w:t>universe</w:t>
      </w:r>
      <w:r w:rsidRPr="009E1BCF">
        <w:rPr>
          <w:rStyle w:val="Emphasis"/>
          <w:szCs w:val="22"/>
        </w:rPr>
        <w:t xml:space="preserve">. </w:t>
      </w:r>
      <w:r w:rsidRPr="009E1BCF">
        <w:rPr>
          <w:rStyle w:val="Emphasis"/>
          <w:szCs w:val="22"/>
          <w:highlight w:val="cyan"/>
        </w:rPr>
        <w:t>Locking disabled people into a ‘zone of exception’</w:t>
      </w:r>
      <w:r w:rsidRPr="00625851">
        <w:rPr>
          <w:sz w:val="16"/>
          <w:szCs w:val="22"/>
        </w:rPr>
        <w:t xml:space="preserve"> (Agamben, 2004) </w:t>
      </w:r>
      <w:r w:rsidRPr="009E1BCF">
        <w:rPr>
          <w:rStyle w:val="Emphasis"/>
          <w:szCs w:val="22"/>
          <w:highlight w:val="cyan"/>
        </w:rPr>
        <w:t>in which they are subjected to the eugenic gaze</w:t>
      </w:r>
      <w:r w:rsidRPr="009E1BCF">
        <w:rPr>
          <w:rStyle w:val="Emphasis"/>
          <w:szCs w:val="22"/>
        </w:rPr>
        <w:t xml:space="preserve"> and categorised as inhuman</w:t>
      </w:r>
      <w:r w:rsidRPr="00625851">
        <w:rPr>
          <w:sz w:val="16"/>
          <w:szCs w:val="22"/>
        </w:rPr>
        <w:t xml:space="preserve"> or sub-human </w:t>
      </w:r>
      <w:r w:rsidRPr="009E1BCF">
        <w:rPr>
          <w:rStyle w:val="Emphasis"/>
          <w:szCs w:val="22"/>
        </w:rPr>
        <w:t>is one strategy for dealing with disability</w:t>
      </w:r>
      <w:r w:rsidRPr="00625851">
        <w:rPr>
          <w:sz w:val="16"/>
          <w:szCs w:val="22"/>
        </w:rPr>
        <w:t xml:space="preserve"> (Reave, 2008). ‘The real solution to heresy’ suggested George Canguilhem in his discussion of the normal and the pathological (1991: 280) ‘is extirpation’, meaning to destroy totally or exterminate. </w:t>
      </w:r>
      <w:r w:rsidRPr="009E1BCF">
        <w:rPr>
          <w:rStyle w:val="Emphasis"/>
          <w:szCs w:val="22"/>
        </w:rPr>
        <w:t xml:space="preserve">In modernity </w:t>
      </w:r>
      <w:r w:rsidRPr="009E1BCF">
        <w:rPr>
          <w:rStyle w:val="Emphasis"/>
          <w:szCs w:val="22"/>
          <w:highlight w:val="cyan"/>
        </w:rPr>
        <w:t>medical</w:t>
      </w:r>
      <w:r w:rsidRPr="009E1BCF">
        <w:rPr>
          <w:rStyle w:val="Emphasis"/>
          <w:szCs w:val="22"/>
        </w:rPr>
        <w:t xml:space="preserve"> ideas and </w:t>
      </w:r>
      <w:r w:rsidRPr="009E1BCF">
        <w:rPr>
          <w:rStyle w:val="Emphasis"/>
          <w:szCs w:val="22"/>
          <w:highlight w:val="cyan"/>
        </w:rPr>
        <w:t xml:space="preserve">practices have been a </w:t>
      </w:r>
      <w:r w:rsidRPr="00B66AAB">
        <w:rPr>
          <w:rStyle w:val="Emphasis"/>
          <w:szCs w:val="22"/>
        </w:rPr>
        <w:t xml:space="preserve">fertile </w:t>
      </w:r>
      <w:r w:rsidRPr="009E1BCF">
        <w:rPr>
          <w:rStyle w:val="Emphasis"/>
          <w:szCs w:val="22"/>
          <w:highlight w:val="cyan"/>
        </w:rPr>
        <w:t>source of</w:t>
      </w:r>
      <w:r w:rsidRPr="009E1BCF">
        <w:rPr>
          <w:rStyle w:val="Emphasis"/>
          <w:szCs w:val="22"/>
        </w:rPr>
        <w:t xml:space="preserve"> radical </w:t>
      </w:r>
      <w:r w:rsidRPr="009E1BCF">
        <w:rPr>
          <w:rStyle w:val="Emphasis"/>
          <w:szCs w:val="22"/>
          <w:highlight w:val="cyan"/>
        </w:rPr>
        <w:t>solutions to impairment</w:t>
      </w:r>
      <w:r w:rsidRPr="009E1BCF">
        <w:rPr>
          <w:rStyle w:val="Emphasis"/>
          <w:szCs w:val="22"/>
        </w:rPr>
        <w:t xml:space="preserve">. Medical solutions also embrace anthropophagic strategies. They deal in the correction and rehabilitation of ‘abnormal </w:t>
      </w:r>
      <w:proofErr w:type="gramStart"/>
      <w:r w:rsidRPr="009E1BCF">
        <w:rPr>
          <w:rStyle w:val="Emphasis"/>
          <w:szCs w:val="22"/>
        </w:rPr>
        <w:t>bodies’</w:t>
      </w:r>
      <w:proofErr w:type="gramEnd"/>
      <w:r w:rsidRPr="009E1BCF">
        <w:rPr>
          <w:rStyle w:val="Emphasis"/>
          <w:szCs w:val="22"/>
        </w:rPr>
        <w:t xml:space="preserve">. Cure/rehabilitation stands at the heart of the medical doctrine of salvation (soteriology) and it is a prospect often held up to disabled people by optimists who fetishise scientific progress and promote biological solutions to impairment. Both strategies – </w:t>
      </w:r>
      <w:r w:rsidRPr="009E1BCF">
        <w:rPr>
          <w:rStyle w:val="Emphasis"/>
          <w:szCs w:val="22"/>
          <w:highlight w:val="cyan"/>
        </w:rPr>
        <w:t>to kill or to cure</w:t>
      </w:r>
      <w:r w:rsidRPr="009E1BCF">
        <w:rPr>
          <w:rStyle w:val="Emphasis"/>
          <w:szCs w:val="22"/>
        </w:rPr>
        <w:t xml:space="preserve"> – </w:t>
      </w:r>
      <w:r w:rsidRPr="009E1BCF">
        <w:rPr>
          <w:rStyle w:val="Emphasis"/>
          <w:szCs w:val="22"/>
          <w:highlight w:val="cyan"/>
        </w:rPr>
        <w:t>transmit the</w:t>
      </w:r>
      <w:r w:rsidRPr="009E1BCF">
        <w:rPr>
          <w:rStyle w:val="Emphasis"/>
          <w:szCs w:val="22"/>
        </w:rPr>
        <w:t xml:space="preserve"> same </w:t>
      </w:r>
      <w:r w:rsidRPr="00B66AAB">
        <w:rPr>
          <w:rStyle w:val="Emphasis"/>
          <w:szCs w:val="22"/>
        </w:rPr>
        <w:t>core</w:t>
      </w:r>
      <w:r w:rsidRPr="009E1BCF">
        <w:rPr>
          <w:rStyle w:val="Emphasis"/>
          <w:szCs w:val="22"/>
        </w:rPr>
        <w:t xml:space="preserve"> cultural </w:t>
      </w:r>
      <w:r w:rsidRPr="009E1BCF">
        <w:rPr>
          <w:rStyle w:val="Emphasis"/>
          <w:szCs w:val="22"/>
          <w:highlight w:val="cyan"/>
        </w:rPr>
        <w:t>message</w:t>
      </w:r>
      <w:r w:rsidRPr="009E1BCF">
        <w:rPr>
          <w:rStyle w:val="Emphasis"/>
          <w:szCs w:val="22"/>
        </w:rPr>
        <w:t xml:space="preserve">: </w:t>
      </w:r>
      <w:r w:rsidRPr="009E1BCF">
        <w:rPr>
          <w:rStyle w:val="Emphasis"/>
          <w:szCs w:val="22"/>
          <w:highlight w:val="cyan"/>
        </w:rPr>
        <w:t>disabled people represent ‘what not to be’ and are</w:t>
      </w:r>
      <w:r w:rsidRPr="009E1BCF">
        <w:rPr>
          <w:rStyle w:val="Emphasis"/>
          <w:szCs w:val="22"/>
        </w:rPr>
        <w:t xml:space="preserve">, therefore, </w:t>
      </w:r>
      <w:r w:rsidRPr="009E1BCF">
        <w:rPr>
          <w:rStyle w:val="Emphasis"/>
          <w:szCs w:val="22"/>
          <w:highlight w:val="cyan"/>
        </w:rPr>
        <w:t>ontologically invalid</w:t>
      </w:r>
      <w:r w:rsidRPr="009E1BCF">
        <w:rPr>
          <w:rStyle w:val="Emphasis"/>
          <w:szCs w:val="22"/>
        </w:rPr>
        <w:t xml:space="preserve"> or ‘uncivilised’. Social </w:t>
      </w:r>
      <w:r w:rsidRPr="009E1BCF">
        <w:rPr>
          <w:rStyle w:val="Emphasis"/>
          <w:szCs w:val="22"/>
        </w:rPr>
        <w:lastRenderedPageBreak/>
        <w:t>responses to impairment, in modernity, are underpinned by the processes that</w:t>
      </w:r>
      <w:r w:rsidRPr="00625851">
        <w:rPr>
          <w:sz w:val="16"/>
          <w:szCs w:val="22"/>
        </w:rPr>
        <w:t xml:space="preserve"> </w:t>
      </w:r>
      <w:r w:rsidRPr="009E1BCF">
        <w:rPr>
          <w:rStyle w:val="Emphasis"/>
          <w:szCs w:val="22"/>
        </w:rPr>
        <w:t>constitute</w:t>
      </w:r>
      <w:r w:rsidRPr="00625851">
        <w:rPr>
          <w:sz w:val="16"/>
          <w:szCs w:val="22"/>
        </w:rPr>
        <w:t xml:space="preserve"> the psychogenisis of disability. These include the emotional </w:t>
      </w:r>
      <w:r w:rsidRPr="009E1BCF">
        <w:rPr>
          <w:rStyle w:val="Emphasis"/>
          <w:szCs w:val="22"/>
        </w:rPr>
        <w:t xml:space="preserve">aversions and intolerances of impairment that derive from the civilising process. </w:t>
      </w:r>
      <w:r w:rsidRPr="009E1BCF">
        <w:rPr>
          <w:rStyle w:val="Emphasis"/>
          <w:szCs w:val="22"/>
          <w:highlight w:val="cyan"/>
        </w:rPr>
        <w:t>The ontological invalidation</w:t>
      </w:r>
      <w:r w:rsidRPr="009E1BCF">
        <w:rPr>
          <w:rStyle w:val="Emphasis"/>
          <w:szCs w:val="22"/>
        </w:rPr>
        <w:t xml:space="preserve"> that disabled people experience in their everyday encounters </w:t>
      </w:r>
      <w:r w:rsidRPr="009E1BCF">
        <w:rPr>
          <w:rStyle w:val="Emphasis"/>
          <w:szCs w:val="22"/>
          <w:highlight w:val="cyan"/>
        </w:rPr>
        <w:t>is mediated</w:t>
      </w:r>
      <w:r w:rsidRPr="009E1BCF">
        <w:rPr>
          <w:rStyle w:val="Emphasis"/>
          <w:szCs w:val="22"/>
        </w:rPr>
        <w:t xml:space="preserve"> primarily </w:t>
      </w:r>
      <w:r w:rsidRPr="009E1BCF">
        <w:rPr>
          <w:rStyle w:val="Emphasis"/>
          <w:szCs w:val="22"/>
          <w:highlight w:val="cyan"/>
        </w:rPr>
        <w:t>by the emotion of disgust</w:t>
      </w:r>
      <w:r w:rsidRPr="009E1BCF">
        <w:rPr>
          <w:rStyle w:val="Emphasis"/>
          <w:szCs w:val="22"/>
        </w:rPr>
        <w:t xml:space="preserve"> </w:t>
      </w:r>
      <w:r w:rsidRPr="00625851">
        <w:rPr>
          <w:sz w:val="16"/>
          <w:szCs w:val="22"/>
        </w:rPr>
        <w:t>(with fear and pity in tow</w:t>
      </w:r>
      <w:r w:rsidRPr="009E1BCF">
        <w:rPr>
          <w:rStyle w:val="Emphasis"/>
          <w:szCs w:val="22"/>
        </w:rPr>
        <w:t>). At an existential lev</w:t>
      </w:r>
      <w:bookmarkStart w:id="0" w:name="_GoBack"/>
      <w:bookmarkEnd w:id="0"/>
      <w:r w:rsidRPr="009E1BCF">
        <w:rPr>
          <w:rStyle w:val="Emphasis"/>
          <w:szCs w:val="22"/>
        </w:rPr>
        <w:t xml:space="preserve">el </w:t>
      </w:r>
      <w:r w:rsidRPr="00C97B6B">
        <w:rPr>
          <w:rStyle w:val="Emphasis"/>
          <w:szCs w:val="22"/>
        </w:rPr>
        <w:t>the presence of the disabled body is unsettling for</w:t>
      </w:r>
      <w:r w:rsidRPr="009E1BCF">
        <w:rPr>
          <w:rStyle w:val="Emphasis"/>
          <w:szCs w:val="22"/>
        </w:rPr>
        <w:t xml:space="preserve"> non-disabled people who are often in denial about their own vulnerability</w:t>
      </w:r>
      <w:r w:rsidRPr="00625851">
        <w:rPr>
          <w:sz w:val="16"/>
          <w:szCs w:val="22"/>
        </w:rPr>
        <w:t xml:space="preserve">. This is the psychological and emotional component of what disability scholars call ableism. The standard resolution to this ‘problem’ of non-disability in modernity has been to have the object of discomfort – the disabled person – removed or corrected. The sociogenesis of anthropoemic and anthropophagic strategies for dealing with impairment are rooted in the emotional dispositions of non-disabled people as they develop their civilised protocols for behaviour and bodily comportment. In what follows, I will focus on the ways in which </w:t>
      </w:r>
      <w:r w:rsidRPr="00B66AAB">
        <w:rPr>
          <w:rStyle w:val="Emphasis"/>
          <w:szCs w:val="22"/>
        </w:rPr>
        <w:t>the ‘civilising process’ invalidates impairment</w:t>
      </w:r>
      <w:r w:rsidRPr="009E1BCF">
        <w:rPr>
          <w:rStyle w:val="Emphasis"/>
          <w:szCs w:val="22"/>
        </w:rPr>
        <w:t xml:space="preserve"> and demonstrate how </w:t>
      </w:r>
      <w:r w:rsidRPr="009E1BCF">
        <w:rPr>
          <w:rStyle w:val="Emphasis"/>
          <w:szCs w:val="22"/>
          <w:highlight w:val="cyan"/>
        </w:rPr>
        <w:t>opportunities to</w:t>
      </w:r>
      <w:r w:rsidRPr="009E1BCF">
        <w:rPr>
          <w:rStyle w:val="Emphasis"/>
          <w:szCs w:val="22"/>
        </w:rPr>
        <w:t xml:space="preserve"> </w:t>
      </w:r>
      <w:r w:rsidRPr="009E1BCF">
        <w:rPr>
          <w:rStyle w:val="Emphasis"/>
          <w:szCs w:val="22"/>
          <w:highlight w:val="cyan"/>
        </w:rPr>
        <w:t>escape</w:t>
      </w:r>
      <w:r w:rsidRPr="009E1BCF">
        <w:rPr>
          <w:rStyle w:val="Emphasis"/>
          <w:szCs w:val="22"/>
        </w:rPr>
        <w:t xml:space="preserve"> this </w:t>
      </w:r>
      <w:r w:rsidRPr="009E1BCF">
        <w:rPr>
          <w:rStyle w:val="Emphasis"/>
          <w:szCs w:val="22"/>
          <w:highlight w:val="cyan"/>
        </w:rPr>
        <w:t xml:space="preserve">ontological dead-end </w:t>
      </w:r>
      <w:r w:rsidRPr="009B73B0">
        <w:rPr>
          <w:rStyle w:val="Emphasis"/>
          <w:szCs w:val="22"/>
        </w:rPr>
        <w:t xml:space="preserve">usually </w:t>
      </w:r>
      <w:r w:rsidRPr="009E1BCF">
        <w:rPr>
          <w:rStyle w:val="Emphasis"/>
          <w:szCs w:val="22"/>
          <w:highlight w:val="cyan"/>
        </w:rPr>
        <w:t>require the erasure of disabled identity</w:t>
      </w:r>
      <w:r w:rsidRPr="00625851">
        <w:rPr>
          <w:sz w:val="16"/>
          <w:szCs w:val="22"/>
        </w:rPr>
        <w:t xml:space="preserve">. In the first section that follows I will give some examples of the way in which one can read disability as a product of the civilising process. In the section, thereafter, I will examine the psychogenesis of disability relating it to the disgust response to impairment and to the development of ableism, the complex of processes that exclude disabled people from the ‘psychic habitus’ (Elias, 2000: 367) of modernity. </w:t>
      </w:r>
    </w:p>
    <w:p w:rsidR="002A20D5" w:rsidRDefault="002A20D5" w:rsidP="002A20D5">
      <w:pPr>
        <w:pStyle w:val="Heading3"/>
      </w:pPr>
      <w:r>
        <w:lastRenderedPageBreak/>
        <w:t xml:space="preserve">Hughes link wall </w:t>
      </w:r>
    </w:p>
    <w:p w:rsidR="002A20D5" w:rsidRDefault="002A20D5" w:rsidP="002A20D5">
      <w:pPr>
        <w:pStyle w:val="Heading4"/>
      </w:pPr>
      <w:r w:rsidRPr="001D0456">
        <w:t>Here are specific lines out of the aff that prove they are consistent in our theory of power</w:t>
      </w:r>
      <w:r>
        <w:t>:</w:t>
      </w:r>
    </w:p>
    <w:p w:rsidR="00CB03B7" w:rsidRPr="00CB03B7" w:rsidRDefault="00CB03B7" w:rsidP="00CB03B7">
      <w:pPr>
        <w:pStyle w:val="Heading4"/>
        <w:rPr>
          <w:rStyle w:val="StyleUnderline"/>
          <w:sz w:val="26"/>
          <w:u w:val="none"/>
        </w:rPr>
      </w:pPr>
      <w:r w:rsidRPr="00F561F4">
        <w:t xml:space="preserve">The 1AC is liberalism at its finest – attempting to save the nation </w:t>
      </w:r>
    </w:p>
    <w:p w:rsidR="00CB03B7" w:rsidRPr="00CB03B7" w:rsidRDefault="00CB03B7" w:rsidP="00CB03B7">
      <w:r>
        <w:rPr>
          <w:rStyle w:val="StyleUnderline"/>
          <w:rFonts w:asciiTheme="minorHAnsi" w:hAnsiTheme="minorHAnsi"/>
          <w:highlight w:val="green"/>
        </w:rPr>
        <w:t xml:space="preserve">Barrate 15: </w:t>
      </w:r>
      <w:r w:rsidRPr="00AB444E">
        <w:rPr>
          <w:rStyle w:val="StyleUnderline"/>
          <w:rFonts w:asciiTheme="minorHAnsi" w:hAnsiTheme="minorHAnsi"/>
          <w:highlight w:val="green"/>
        </w:rPr>
        <w:t xml:space="preserve">In the case of national security threats, </w:t>
      </w:r>
      <w:r w:rsidRPr="00AB444E">
        <w:rPr>
          <w:rStyle w:val="StyleUnderline"/>
          <w:rFonts w:asciiTheme="minorHAnsi" w:hAnsiTheme="minorHAnsi"/>
        </w:rPr>
        <w:t xml:space="preserve">not only would the previously stated concession stand, but it could be argued that </w:t>
      </w:r>
      <w:r w:rsidRPr="00AB444E">
        <w:rPr>
          <w:rStyle w:val="StyleUnderline"/>
          <w:rFonts w:asciiTheme="minorHAnsi" w:hAnsiTheme="minorHAnsi"/>
          <w:highlight w:val="green"/>
        </w:rPr>
        <w:t xml:space="preserve">sources </w:t>
      </w:r>
      <w:r w:rsidRPr="00AB444E">
        <w:rPr>
          <w:rStyle w:val="StyleUnderline"/>
          <w:rFonts w:asciiTheme="minorHAnsi" w:hAnsiTheme="minorHAnsi"/>
        </w:rPr>
        <w:t xml:space="preserve">who are more open to sharing information </w:t>
      </w:r>
      <w:r w:rsidRPr="00AB444E">
        <w:rPr>
          <w:rStyle w:val="StyleUnderline"/>
          <w:rFonts w:asciiTheme="minorHAnsi" w:hAnsiTheme="minorHAnsi"/>
          <w:highlight w:val="green"/>
        </w:rPr>
        <w:t xml:space="preserve">with protected identities </w:t>
      </w:r>
      <w:r w:rsidRPr="00AB444E">
        <w:rPr>
          <w:rStyle w:val="Emphasis"/>
          <w:rFonts w:asciiTheme="minorHAnsi" w:hAnsiTheme="minorHAnsi"/>
          <w:highlight w:val="green"/>
        </w:rPr>
        <w:t>could</w:t>
      </w:r>
      <w:r w:rsidRPr="00AB444E">
        <w:rPr>
          <w:rStyle w:val="Emphasis"/>
          <w:rFonts w:asciiTheme="minorHAnsi" w:hAnsiTheme="minorHAnsi"/>
        </w:rPr>
        <w:t xml:space="preserve"> in fact </w:t>
      </w:r>
      <w:r w:rsidRPr="00AB444E">
        <w:rPr>
          <w:rStyle w:val="Emphasis"/>
          <w:rFonts w:asciiTheme="minorHAnsi" w:hAnsiTheme="minorHAnsi"/>
          <w:highlight w:val="green"/>
        </w:rPr>
        <w:t>aid in guarding the nation,</w:t>
      </w:r>
    </w:p>
    <w:p w:rsidR="002A20D5" w:rsidRPr="00625851" w:rsidRDefault="002A20D5" w:rsidP="002A20D5">
      <w:pPr>
        <w:pStyle w:val="Heading3"/>
      </w:pPr>
      <w:r>
        <w:lastRenderedPageBreak/>
        <w:t>FW</w:t>
      </w:r>
    </w:p>
    <w:p w:rsidR="002A20D5" w:rsidRPr="00781A7D" w:rsidRDefault="002A20D5" w:rsidP="002A20D5">
      <w:pPr>
        <w:pStyle w:val="Heading4"/>
        <w:rPr>
          <w:color w:val="000000" w:themeColor="text1"/>
        </w:rPr>
      </w:pPr>
      <w:r w:rsidRPr="00F762FE">
        <w:rPr>
          <w:color w:val="000000" w:themeColor="text1"/>
        </w:rPr>
        <w:t xml:space="preserve">The role of the ballot is to vote for the debater who </w:t>
      </w:r>
      <w:r>
        <w:rPr>
          <w:color w:val="000000" w:themeColor="text1"/>
        </w:rPr>
        <w:t xml:space="preserve">best </w:t>
      </w:r>
      <w:r w:rsidRPr="00F762FE">
        <w:rPr>
          <w:color w:val="000000" w:themeColor="text1"/>
        </w:rPr>
        <w:t xml:space="preserve">methodologically challenges ableism. Assumptions of ableism is always already inherent in any system of knowledge production thus ableism is </w:t>
      </w:r>
      <w:r w:rsidRPr="00F762FE">
        <w:rPr>
          <w:i/>
          <w:color w:val="000000" w:themeColor="text1"/>
        </w:rPr>
        <w:t xml:space="preserve">always </w:t>
      </w:r>
      <w:r w:rsidRPr="00F762FE">
        <w:rPr>
          <w:color w:val="000000" w:themeColor="text1"/>
        </w:rPr>
        <w:t>a prior question.</w:t>
      </w:r>
      <w:r>
        <w:rPr>
          <w:color w:val="000000" w:themeColor="text1"/>
        </w:rPr>
        <w:t xml:space="preserve"> Evaluate the 1ACs scholarship and assumptions – they first have to win that their epistemology is solid in order to weigh the aspects of the case – they don’t get to weigh the case. </w:t>
      </w:r>
    </w:p>
    <w:p w:rsidR="002A20D5" w:rsidRPr="00E10DAE" w:rsidRDefault="002A20D5" w:rsidP="002A20D5">
      <w:pPr>
        <w:jc w:val="both"/>
        <w:rPr>
          <w:b/>
          <w:color w:val="000000" w:themeColor="text1"/>
          <w:sz w:val="26"/>
          <w:szCs w:val="26"/>
        </w:rPr>
      </w:pPr>
      <w:r w:rsidRPr="00F762FE">
        <w:rPr>
          <w:rStyle w:val="Style13ptBold"/>
          <w:color w:val="000000" w:themeColor="text1"/>
          <w:szCs w:val="26"/>
        </w:rPr>
        <w:t>Campbell 13</w:t>
      </w:r>
      <w:r>
        <w:rPr>
          <w:rStyle w:val="Style13ptBold"/>
          <w:color w:val="000000" w:themeColor="text1"/>
          <w:szCs w:val="26"/>
        </w:rPr>
        <w:t xml:space="preserve"> </w:t>
      </w:r>
      <w:r w:rsidRPr="00CF2EC5">
        <w:rPr>
          <w:sz w:val="26"/>
          <w:szCs w:val="26"/>
        </w:rPr>
        <w:t>(Fiona Kumari Campbell, Adjunct Professor in the Department of Disability Studies at Griffith University. Wednesday 27 November 2013. Problematizing Vulnerability: Engaging Studies in Ableism and Disability Jurisprudence. Keynote speech at Disability at the Margins: Vulnerability, Empowerment and the Criminal Law)</w:t>
      </w:r>
    </w:p>
    <w:p w:rsidR="002A20D5" w:rsidRDefault="002A20D5" w:rsidP="002A20D5">
      <w:pPr>
        <w:jc w:val="both"/>
        <w:rPr>
          <w:rFonts w:asciiTheme="majorHAnsi" w:hAnsiTheme="majorHAnsi"/>
          <w:color w:val="000000" w:themeColor="text1"/>
          <w:sz w:val="16"/>
          <w:szCs w:val="26"/>
        </w:rPr>
      </w:pPr>
      <w:r w:rsidRPr="00F418B6">
        <w:rPr>
          <w:rFonts w:asciiTheme="majorHAnsi" w:hAnsiTheme="majorHAnsi"/>
          <w:color w:val="000000" w:themeColor="text1"/>
          <w:sz w:val="16"/>
          <w:szCs w:val="26"/>
        </w:rPr>
        <w:t>What is meant by the concept of ableism? The literature suggests that the term is often used fluidly with limited definitional or conceptual specificity. The work of Carlson (2001)5 and Campbell (2001) represented a turning point in bringing attention to this new site of subordination not just in terms of disablement but also ableism’s application to other devalued groups.</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Ableism</w:t>
      </w:r>
      <w:r w:rsidRPr="00F762FE">
        <w:rPr>
          <w:rFonts w:asciiTheme="majorHAnsi" w:hAnsiTheme="majorHAnsi"/>
          <w:b/>
          <w:color w:val="000000" w:themeColor="text1"/>
          <w:sz w:val="26"/>
          <w:szCs w:val="26"/>
          <w:u w:val="single"/>
        </w:rPr>
        <w:t xml:space="preserve"> is deeply </w:t>
      </w:r>
      <w:r w:rsidRPr="00F762FE">
        <w:rPr>
          <w:rFonts w:asciiTheme="majorHAnsi" w:hAnsiTheme="majorHAnsi"/>
          <w:b/>
          <w:color w:val="000000" w:themeColor="text1"/>
          <w:sz w:val="26"/>
          <w:szCs w:val="26"/>
          <w:highlight w:val="cyan"/>
          <w:u w:val="single"/>
        </w:rPr>
        <w:t>seeded</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at the level of knowledge systems</w:t>
      </w:r>
      <w:r w:rsidRPr="00F762FE">
        <w:rPr>
          <w:rFonts w:asciiTheme="majorHAnsi" w:hAnsiTheme="majorHAnsi"/>
          <w:b/>
          <w:color w:val="000000" w:themeColor="text1"/>
          <w:sz w:val="26"/>
          <w:szCs w:val="26"/>
          <w:u w:val="single"/>
        </w:rPr>
        <w:t xml:space="preserve"> of life, personhood and liveability. </w:t>
      </w:r>
      <w:r w:rsidRPr="00F418B6">
        <w:rPr>
          <w:rFonts w:asciiTheme="majorHAnsi" w:hAnsiTheme="majorHAnsi"/>
          <w:color w:val="000000" w:themeColor="text1"/>
          <w:sz w:val="16"/>
          <w:szCs w:val="26"/>
        </w:rPr>
        <w:t>Ableism is not just a matter of ignorance or negative attitudes towards disabled people;</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it is a schema of perfection, a deep way of thinking about bodies</w:t>
      </w:r>
      <w:r w:rsidRPr="00F762FE">
        <w:rPr>
          <w:rFonts w:asciiTheme="majorHAnsi" w:hAnsiTheme="majorHAnsi"/>
          <w:b/>
          <w:color w:val="000000" w:themeColor="text1"/>
          <w:sz w:val="26"/>
          <w:szCs w:val="26"/>
          <w:u w:val="single"/>
        </w:rPr>
        <w:t>, wholeness and permeability.</w:t>
      </w:r>
      <w:r w:rsidRPr="00F418B6">
        <w:rPr>
          <w:rFonts w:asciiTheme="majorHAnsi" w:hAnsiTheme="majorHAnsi"/>
          <w:color w:val="000000" w:themeColor="text1"/>
          <w:sz w:val="16"/>
          <w:szCs w:val="26"/>
        </w:rPr>
        <w:t xml:space="preserve">6 As such integrating ableism into social research and advocacy strategies represents a significant challenge to practice as ableism moves beyond the more familiar territory of social inclusion and usual indices of exclusion to the very divisions of life. Bringing together the study of existence and knowledge systems, ableism is difficult to pin down. Ableism is a set of processes and practices that arise and decline through sequences of causal convergences influenced by the elements of time, space, bodily inflections and circumstance. Ability and the corresponding notion of ableism are intertwined. </w:t>
      </w:r>
      <w:r w:rsidRPr="00F762FE">
        <w:rPr>
          <w:rFonts w:asciiTheme="majorHAnsi" w:hAnsiTheme="majorHAnsi"/>
          <w:b/>
          <w:color w:val="000000" w:themeColor="text1"/>
          <w:sz w:val="26"/>
          <w:szCs w:val="26"/>
          <w:highlight w:val="cyan"/>
          <w:u w:val="single"/>
        </w:rPr>
        <w:t xml:space="preserve">Compulsory ablebodiedness is implicated in the </w:t>
      </w:r>
      <w:r w:rsidRPr="00F762FE">
        <w:rPr>
          <w:rFonts w:asciiTheme="majorHAnsi" w:hAnsiTheme="majorHAnsi"/>
          <w:b/>
          <w:color w:val="000000" w:themeColor="text1"/>
          <w:sz w:val="26"/>
          <w:szCs w:val="26"/>
          <w:u w:val="single"/>
        </w:rPr>
        <w:t xml:space="preserve">very </w:t>
      </w:r>
      <w:r w:rsidRPr="00F762FE">
        <w:rPr>
          <w:rFonts w:asciiTheme="majorHAnsi" w:hAnsiTheme="majorHAnsi"/>
          <w:b/>
          <w:color w:val="000000" w:themeColor="text1"/>
          <w:sz w:val="26"/>
          <w:szCs w:val="26"/>
          <w:highlight w:val="cyan"/>
          <w:u w:val="single"/>
        </w:rPr>
        <w:t>foundations of social theory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therapeutic jurisprudence, advocacy,</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u w:val="single"/>
          <w:bdr w:val="single" w:sz="4" w:space="0" w:color="auto"/>
        </w:rPr>
        <w:t>medicine and law; or in the mappings of human anatomy.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Summarised by Campbell (2001, 44) Ableism refers to; …A network of beliefs processes and practices that produces a particular kind of self and body (the bodily standard) that is projected as the perfect, speciestypical and therefore essential and fully human. Disability then is cast as a diminished state of being human. Writing today (2013) I add an addition to this definition: ‘The ableist bodily configuration is immutable, permanent and laden with qualities of perfectionism or the enhancement imperative orientated towards a self-contained improvability’. Sentiency applies to not just the human but the ‘animal’ world. As a category to differentiate the normal from the pathological,</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the concept of abledness is predicated on some preexisting notion about the nature of typical species functioning that is beyond culture and historical context</w:t>
      </w:r>
      <w:r w:rsidRPr="00F418B6">
        <w:rPr>
          <w:rFonts w:asciiTheme="majorHAnsi" w:hAnsiTheme="majorHAnsi"/>
          <w:color w:val="000000" w:themeColor="text1"/>
          <w:sz w:val="16"/>
          <w:szCs w:val="26"/>
        </w:rPr>
        <w:t xml:space="preserve">. Ableism does not just stop at propagating what is typical for each species. An ableist imaginary tells us what a healthy body means – a normal mind, the pace, the tenor of thinking and the kinds of emotions and affect that are suitable to express. </w:t>
      </w:r>
      <w:proofErr w:type="gramStart"/>
      <w:r w:rsidRPr="00F418B6">
        <w:rPr>
          <w:rFonts w:asciiTheme="majorHAnsi" w:hAnsiTheme="majorHAnsi"/>
          <w:color w:val="000000" w:themeColor="text1"/>
          <w:sz w:val="16"/>
          <w:szCs w:val="26"/>
        </w:rPr>
        <w:t>Of course</w:t>
      </w:r>
      <w:proofErr w:type="gramEnd"/>
      <w:r w:rsidRPr="00F418B6">
        <w:rPr>
          <w:rFonts w:asciiTheme="majorHAnsi" w:hAnsiTheme="majorHAnsi"/>
          <w:color w:val="000000" w:themeColor="text1"/>
          <w:sz w:val="16"/>
          <w:szCs w:val="26"/>
        </w:rPr>
        <w:t xml:space="preserve"> these ‘fictional’ characteristics then are promoted as a natural ideal.</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 xml:space="preserve">This abled imaginary relies upon the existence of an unacknowledged </w:t>
      </w:r>
      <w:r w:rsidRPr="00F762FE">
        <w:rPr>
          <w:rFonts w:asciiTheme="majorHAnsi" w:hAnsiTheme="majorHAnsi"/>
          <w:b/>
          <w:color w:val="000000" w:themeColor="text1"/>
          <w:sz w:val="26"/>
          <w:szCs w:val="26"/>
          <w:u w:val="single"/>
        </w:rPr>
        <w:t xml:space="preserve">imagined </w:t>
      </w:r>
      <w:r w:rsidRPr="00F762FE">
        <w:rPr>
          <w:rFonts w:asciiTheme="majorHAnsi" w:hAnsiTheme="majorHAnsi"/>
          <w:b/>
          <w:color w:val="000000" w:themeColor="text1"/>
          <w:sz w:val="26"/>
          <w:szCs w:val="26"/>
          <w:highlight w:val="cyan"/>
          <w:u w:val="single"/>
        </w:rPr>
        <w:t>shared community of able-bodied/minded people held together by a common ableist world view that asserts the preferability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and compulsoriness</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of the norms of ableism.</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 xml:space="preserve">Such ableist schemas erase differences in the </w:t>
      </w:r>
      <w:proofErr w:type="gramStart"/>
      <w:r w:rsidRPr="00F418B6">
        <w:rPr>
          <w:rFonts w:asciiTheme="majorHAnsi" w:hAnsiTheme="majorHAnsi"/>
          <w:color w:val="000000" w:themeColor="text1"/>
          <w:sz w:val="16"/>
          <w:szCs w:val="26"/>
        </w:rPr>
        <w:t>ways</w:t>
      </w:r>
      <w:proofErr w:type="gramEnd"/>
      <w:r w:rsidRPr="00F418B6">
        <w:rPr>
          <w:rFonts w:asciiTheme="majorHAnsi" w:hAnsiTheme="majorHAnsi"/>
          <w:color w:val="000000" w:themeColor="text1"/>
          <w:sz w:val="16"/>
          <w:szCs w:val="26"/>
        </w:rPr>
        <w:t xml:space="preserve"> humans express our emotions, use our thinking and bodies in different cultures and in different situations. This in turn enacts bodily Otherness rendered sometimes as the ‘disabled’, ‘perverted’ or ‘abnormal body’, clearly demarcating the boundaries of normal and pathological. A critical feature of an ableist orientation is a belief that impairment or disability is inherently negative and at its essence is a form of harm in need of improvement, cure or indeed eradication.</w:t>
      </w:r>
      <w:r w:rsidRPr="00F762FE">
        <w:rPr>
          <w:rFonts w:asciiTheme="majorHAnsi" w:hAnsiTheme="majorHAnsi"/>
          <w:b/>
          <w:color w:val="000000" w:themeColor="text1"/>
          <w:sz w:val="26"/>
          <w:szCs w:val="26"/>
          <w:u w:val="single"/>
        </w:rPr>
        <w:t xml:space="preserve"> Studies in Ableism </w:t>
      </w:r>
      <w:r w:rsidRPr="00F418B6">
        <w:rPr>
          <w:rFonts w:asciiTheme="majorHAnsi" w:hAnsiTheme="majorHAnsi"/>
          <w:color w:val="000000" w:themeColor="text1"/>
          <w:sz w:val="16"/>
          <w:szCs w:val="26"/>
        </w:rPr>
        <w:t>(SiA)</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 xml:space="preserve">inverts traditional approaches, by shifting our </w:t>
      </w:r>
      <w:r w:rsidRPr="00F418B6">
        <w:rPr>
          <w:rFonts w:asciiTheme="majorHAnsi" w:hAnsiTheme="majorHAnsi"/>
          <w:color w:val="000000" w:themeColor="text1"/>
          <w:sz w:val="16"/>
          <w:szCs w:val="26"/>
        </w:rPr>
        <w:lastRenderedPageBreak/>
        <w:t>concentration to what the study of disability</w:t>
      </w:r>
      <w:r w:rsidRPr="00F762FE">
        <w:rPr>
          <w:rFonts w:asciiTheme="majorHAnsi" w:hAnsiTheme="majorHAnsi"/>
          <w:b/>
          <w:color w:val="000000" w:themeColor="text1"/>
          <w:sz w:val="26"/>
          <w:szCs w:val="26"/>
          <w:u w:val="single"/>
        </w:rPr>
        <w:t xml:space="preserve"> </w:t>
      </w:r>
      <w:r w:rsidRPr="00F762FE">
        <w:rPr>
          <w:rFonts w:asciiTheme="majorHAnsi" w:hAnsiTheme="majorHAnsi"/>
          <w:b/>
          <w:color w:val="000000" w:themeColor="text1"/>
          <w:sz w:val="26"/>
          <w:szCs w:val="26"/>
          <w:highlight w:val="cyan"/>
          <w:u w:val="single"/>
        </w:rPr>
        <w:t>tells us about the production, operation and maintenance of ableism.</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In not looking solely at disability,</w:t>
      </w:r>
      <w:r w:rsidRPr="00F762FE">
        <w:rPr>
          <w:rFonts w:asciiTheme="majorHAnsi" w:hAnsiTheme="majorHAnsi"/>
          <w:b/>
          <w:color w:val="000000" w:themeColor="text1"/>
          <w:sz w:val="26"/>
          <w:szCs w:val="26"/>
          <w:u w:val="single"/>
        </w:rPr>
        <w:t xml:space="preserve"> </w:t>
      </w:r>
      <w:r w:rsidRPr="00F418B6">
        <w:rPr>
          <w:rFonts w:asciiTheme="majorHAnsi" w:hAnsiTheme="majorHAnsi"/>
          <w:color w:val="000000" w:themeColor="text1"/>
          <w:sz w:val="16"/>
          <w:szCs w:val="26"/>
        </w:rPr>
        <w:t xml:space="preserve">we can focus on how the abled able-bodied, non-disabled identity is maintained and privileged. Disability does not even need to be in the picture. SiA’s interest in abledness means that the theoretical foundations are readily applicable to the study of difference and the dividing practices of race, gender, location and sexual orientation. Reframing our focus from disability to ableism prompts different preoccupations: • What does the study of the politics of ‘vulnerability’ tells us about what it means to be ‘non-vulnerable’? • </w:t>
      </w:r>
      <w:proofErr w:type="gramStart"/>
      <w:r w:rsidRPr="00F418B6">
        <w:rPr>
          <w:rFonts w:asciiTheme="majorHAnsi" w:hAnsiTheme="majorHAnsi"/>
          <w:color w:val="000000" w:themeColor="text1"/>
          <w:sz w:val="16"/>
          <w:szCs w:val="26"/>
        </w:rPr>
        <w:t>Indeed</w:t>
      </w:r>
      <w:proofErr w:type="gramEnd"/>
      <w:r w:rsidRPr="00F418B6">
        <w:rPr>
          <w:rFonts w:asciiTheme="majorHAnsi" w:hAnsiTheme="majorHAnsi"/>
          <w:color w:val="000000" w:themeColor="text1"/>
          <w:sz w:val="16"/>
          <w:szCs w:val="26"/>
        </w:rPr>
        <w:t xml:space="preserve"> how is the very conceptualisation of ‘autonomy’ framed in the light of discourses of ‘vulnerability’? • In representing vulnerability as universal does this detract from the specificity of disability experiences?</w:t>
      </w:r>
      <w:r w:rsidRPr="00F418B6">
        <w:rPr>
          <w:rFonts w:asciiTheme="majorHAnsi" w:hAnsiTheme="majorHAnsi"/>
          <w:b/>
          <w:color w:val="000000" w:themeColor="text1"/>
          <w:sz w:val="16"/>
          <w:szCs w:val="26"/>
        </w:rPr>
        <w:t xml:space="preserve"> SiA examines the ways that concepts of </w:t>
      </w:r>
      <w:r w:rsidRPr="00F418B6">
        <w:rPr>
          <w:rFonts w:asciiTheme="majorHAnsi" w:hAnsiTheme="majorHAnsi"/>
          <w:color w:val="000000" w:themeColor="text1"/>
          <w:sz w:val="16"/>
          <w:szCs w:val="26"/>
        </w:rPr>
        <w:t>wellbeing,</w:t>
      </w:r>
      <w:r w:rsidRPr="00F418B6">
        <w:rPr>
          <w:rFonts w:asciiTheme="majorHAnsi" w:hAnsiTheme="majorHAnsi"/>
          <w:b/>
          <w:color w:val="000000" w:themeColor="text1"/>
          <w:sz w:val="16"/>
          <w:szCs w:val="26"/>
        </w:rPr>
        <w:t xml:space="preserve"> vulnerability and deficiency circulate throughout society and impact </w:t>
      </w:r>
      <w:r w:rsidRPr="00F418B6">
        <w:rPr>
          <w:rFonts w:asciiTheme="majorHAnsi" w:hAnsiTheme="majorHAnsi"/>
          <w:color w:val="000000" w:themeColor="text1"/>
          <w:sz w:val="16"/>
          <w:szCs w:val="26"/>
        </w:rPr>
        <w:t>upon economic, social,</w:t>
      </w:r>
      <w:r w:rsidRPr="00F418B6">
        <w:rPr>
          <w:rFonts w:asciiTheme="majorHAnsi" w:hAnsiTheme="majorHAnsi"/>
          <w:b/>
          <w:color w:val="000000" w:themeColor="text1"/>
          <w:sz w:val="16"/>
          <w:szCs w:val="26"/>
        </w:rPr>
        <w:t xml:space="preserve"> legal and ethical choices</w:t>
      </w:r>
      <w:r w:rsidRPr="00F418B6">
        <w:rPr>
          <w:rFonts w:asciiTheme="majorHAnsi" w:hAnsiTheme="majorHAnsi"/>
          <w:color w:val="000000" w:themeColor="text1"/>
          <w:sz w:val="16"/>
          <w:szCs w:val="26"/>
        </w:rPr>
        <w:t xml:space="preserve">. Principally SiA focuses on the limits of tolerance and possessive individualism. Extending the theorization of disability, </w:t>
      </w:r>
      <w:r w:rsidRPr="00F418B6">
        <w:rPr>
          <w:rFonts w:asciiTheme="majorHAnsi" w:hAnsiTheme="majorHAnsi"/>
          <w:b/>
          <w:color w:val="000000" w:themeColor="text1"/>
          <w:sz w:val="16"/>
          <w:szCs w:val="26"/>
        </w:rPr>
        <w:t xml:space="preserve">studies in ableism can enrich our understanding of the production of vulnerability and the terms of engagement in civic life and the possibilities of social inclusion. </w:t>
      </w:r>
      <w:r w:rsidRPr="00F418B6">
        <w:rPr>
          <w:rFonts w:asciiTheme="majorHAnsi" w:hAnsiTheme="majorHAnsi"/>
          <w:color w:val="000000" w:themeColor="text1"/>
          <w:sz w:val="16"/>
          <w:szCs w:val="26"/>
        </w:rPr>
        <w:t>I now turn to unpacking the nuances and structure of a theory of ableism.</w:t>
      </w:r>
    </w:p>
    <w:p w:rsidR="002A20D5" w:rsidRPr="0041781A" w:rsidRDefault="002A20D5" w:rsidP="002A20D5">
      <w:pPr>
        <w:pStyle w:val="Heading4"/>
      </w:pPr>
      <w:r>
        <w:t>Status quo debate is reflective of violent forms of education in the status quo – the 1ACs interjection of disability studies in debate carves out debate as a safe space for disabled students.</w:t>
      </w:r>
    </w:p>
    <w:p w:rsidR="002A20D5" w:rsidRPr="00F762FE" w:rsidRDefault="002A20D5" w:rsidP="002A20D5">
      <w:pPr>
        <w:rPr>
          <w:b/>
          <w:color w:val="000000" w:themeColor="text1"/>
          <w:sz w:val="26"/>
          <w:szCs w:val="26"/>
        </w:rPr>
      </w:pPr>
      <w:r w:rsidRPr="00F762FE">
        <w:rPr>
          <w:rStyle w:val="Style13ptBold"/>
          <w:color w:val="000000" w:themeColor="text1"/>
          <w:szCs w:val="26"/>
        </w:rPr>
        <w:t xml:space="preserve">Lanning 14 </w:t>
      </w:r>
      <w:r>
        <w:rPr>
          <w:rFonts w:asciiTheme="majorHAnsi" w:hAnsiTheme="majorHAnsi" w:cs="font40"/>
          <w:bCs/>
          <w:color w:val="000000" w:themeColor="text1"/>
          <w:sz w:val="26"/>
          <w:szCs w:val="26"/>
        </w:rPr>
        <w:t>(</w:t>
      </w:r>
      <w:r w:rsidRPr="00F762FE">
        <w:rPr>
          <w:rFonts w:asciiTheme="majorHAnsi" w:hAnsiTheme="majorHAnsi"/>
          <w:bCs/>
          <w:color w:val="000000" w:themeColor="text1"/>
          <w:sz w:val="26"/>
          <w:szCs w:val="26"/>
        </w:rPr>
        <w:t>Eric Lanning</w:t>
      </w:r>
      <w:r w:rsidRPr="00F762FE">
        <w:rPr>
          <w:rFonts w:asciiTheme="majorHAnsi" w:hAnsiTheme="majorHAnsi" w:cs="font40"/>
          <w:bCs/>
          <w:color w:val="000000" w:themeColor="text1"/>
          <w:sz w:val="26"/>
          <w:szCs w:val="26"/>
        </w:rPr>
        <w:t xml:space="preserve">&lt; Eric Lanning </w:t>
      </w:r>
      <w:r>
        <w:rPr>
          <w:rFonts w:asciiTheme="majorHAnsi" w:hAnsiTheme="majorHAnsi" w:cs="font40"/>
          <w:bCs/>
          <w:color w:val="000000" w:themeColor="text1"/>
          <w:sz w:val="26"/>
          <w:szCs w:val="26"/>
        </w:rPr>
        <w:t>was</w:t>
      </w:r>
      <w:r w:rsidRPr="00F762FE">
        <w:rPr>
          <w:rFonts w:asciiTheme="majorHAnsi" w:hAnsiTheme="majorHAnsi" w:cs="font40"/>
          <w:bCs/>
          <w:color w:val="000000" w:themeColor="text1"/>
          <w:sz w:val="26"/>
          <w:szCs w:val="26"/>
        </w:rPr>
        <w:t xml:space="preserve"> a debater at the University of Houston and former National Debate Tournament Champion.&gt; January 22, 2014, “What is Access?”, access debate, </w:t>
      </w:r>
      <w:r w:rsidRPr="003537E0">
        <w:rPr>
          <w:rStyle w:val="Hyperlink"/>
          <w:rFonts w:asciiTheme="majorHAnsi" w:hAnsiTheme="majorHAnsi" w:cs="font40"/>
          <w:bCs/>
          <w:color w:val="000000" w:themeColor="text1"/>
          <w:sz w:val="26"/>
          <w:szCs w:val="26"/>
        </w:rPr>
        <w:t>http://accessdebate.com/2014/01/22/what-is-access/</w:t>
      </w:r>
      <w:r>
        <w:rPr>
          <w:rStyle w:val="Hyperlink"/>
          <w:rFonts w:asciiTheme="majorHAnsi" w:hAnsiTheme="majorHAnsi" w:cs="font40"/>
          <w:bCs/>
          <w:color w:val="000000" w:themeColor="text1"/>
          <w:sz w:val="26"/>
          <w:szCs w:val="26"/>
        </w:rPr>
        <w:t xml:space="preserve"> The website is now no longer working, but you can access an archive of the website through this link: </w:t>
      </w:r>
      <w:r w:rsidRPr="00E37059">
        <w:t>https://web.archive.org/web/20151215072330/http://accessdebate.com/2014/01/22/what-is-access/</w:t>
      </w:r>
      <w:r>
        <w:t xml:space="preserve"> </w:t>
      </w:r>
      <w:r>
        <w:rPr>
          <w:rStyle w:val="Hyperlink"/>
          <w:rFonts w:asciiTheme="majorHAnsi" w:hAnsiTheme="majorHAnsi" w:cs="font40"/>
          <w:bCs/>
          <w:color w:val="000000" w:themeColor="text1"/>
          <w:sz w:val="26"/>
          <w:szCs w:val="26"/>
        </w:rPr>
        <w:t>Brackets already in the article</w:t>
      </w:r>
      <w:r>
        <w:rPr>
          <w:rFonts w:asciiTheme="majorHAnsi" w:hAnsiTheme="majorHAnsi" w:cs="font40"/>
          <w:bCs/>
          <w:color w:val="000000" w:themeColor="text1"/>
          <w:sz w:val="26"/>
          <w:szCs w:val="26"/>
        </w:rPr>
        <w:t>)</w:t>
      </w:r>
      <w:r w:rsidRPr="00F762FE">
        <w:rPr>
          <w:rFonts w:asciiTheme="majorHAnsi" w:hAnsiTheme="majorHAnsi" w:cs="font40"/>
          <w:bCs/>
          <w:color w:val="000000" w:themeColor="text1"/>
          <w:sz w:val="26"/>
          <w:szCs w:val="26"/>
        </w:rPr>
        <w:t xml:space="preserve"> </w:t>
      </w:r>
    </w:p>
    <w:p w:rsidR="002A20D5" w:rsidRDefault="002A20D5" w:rsidP="002A20D5">
      <w:pPr>
        <w:jc w:val="both"/>
        <w:rPr>
          <w:rFonts w:asciiTheme="majorHAnsi" w:hAnsiTheme="majorHAnsi"/>
          <w:b/>
          <w:color w:val="000000" w:themeColor="text1"/>
          <w:szCs w:val="22"/>
          <w:u w:val="single"/>
        </w:rPr>
      </w:pPr>
      <w:r w:rsidRPr="00176C1B">
        <w:rPr>
          <w:rFonts w:asciiTheme="majorHAnsi" w:hAnsiTheme="majorHAnsi"/>
          <w:color w:val="000000" w:themeColor="text1"/>
          <w:szCs w:val="22"/>
        </w:rPr>
        <w:t xml:space="preserve">I’ve been thinking a lot lately about what “access” means in the context of the debate community. I don’t have all (or even a lot) of the answers to this question, but I’m beginning to think that might be the point. We can’t figure this out alone. </w:t>
      </w:r>
      <w:r w:rsidRPr="000E42DB">
        <w:rPr>
          <w:rStyle w:val="StyleUnderline"/>
        </w:rPr>
        <w:t xml:space="preserve">We need each other. </w:t>
      </w:r>
      <w:r w:rsidRPr="00176C1B">
        <w:rPr>
          <w:rFonts w:asciiTheme="majorHAnsi" w:hAnsiTheme="majorHAnsi"/>
          <w:color w:val="000000" w:themeColor="text1"/>
          <w:szCs w:val="22"/>
        </w:rPr>
        <w:t>Disability Studies gives the means, motives and opportunity to reframe this “dependence” as inevitable, necessary and valuable.</w:t>
      </w:r>
      <w:r w:rsidRPr="00176C1B">
        <w:rPr>
          <w:rFonts w:asciiTheme="majorHAnsi" w:hAnsiTheme="majorHAnsi"/>
          <w:b/>
          <w:color w:val="000000" w:themeColor="text1"/>
          <w:szCs w:val="22"/>
          <w:u w:val="single"/>
        </w:rPr>
        <w:t xml:space="preserve"> </w:t>
      </w:r>
      <w:r w:rsidRPr="00176C1B">
        <w:rPr>
          <w:rFonts w:asciiTheme="majorHAnsi" w:hAnsiTheme="majorHAnsi"/>
          <w:b/>
          <w:color w:val="000000" w:themeColor="text1"/>
          <w:szCs w:val="22"/>
          <w:highlight w:val="cyan"/>
          <w:u w:val="single"/>
        </w:rPr>
        <w:t>What would it mean to universally design debate?</w:t>
      </w:r>
      <w:r w:rsidRPr="00176C1B">
        <w:rPr>
          <w:rFonts w:asciiTheme="majorHAnsi" w:hAnsiTheme="majorHAnsi"/>
          <w:b/>
          <w:color w:val="000000" w:themeColor="text1"/>
          <w:szCs w:val="22"/>
          <w:u w:val="single"/>
        </w:rPr>
        <w:t xml:space="preserve"> What would it mean to ask and answer this question together? I believe that </w:t>
      </w:r>
      <w:r w:rsidRPr="00176C1B">
        <w:rPr>
          <w:rFonts w:asciiTheme="majorHAnsi" w:hAnsiTheme="majorHAnsi"/>
          <w:b/>
          <w:color w:val="000000" w:themeColor="text1"/>
          <w:szCs w:val="22"/>
          <w:highlight w:val="cyan"/>
          <w:u w:val="single"/>
        </w:rPr>
        <w:t>“access” is the process</w:t>
      </w:r>
      <w:r w:rsidRPr="00176C1B">
        <w:rPr>
          <w:rFonts w:asciiTheme="majorHAnsi" w:hAnsiTheme="majorHAnsi"/>
          <w:b/>
          <w:color w:val="000000" w:themeColor="text1"/>
          <w:szCs w:val="22"/>
          <w:u w:val="single"/>
        </w:rPr>
        <w:t xml:space="preserve"> (not outcome) </w:t>
      </w:r>
      <w:r w:rsidRPr="00176C1B">
        <w:rPr>
          <w:rFonts w:asciiTheme="majorHAnsi" w:hAnsiTheme="majorHAnsi"/>
          <w:b/>
          <w:color w:val="000000" w:themeColor="text1"/>
          <w:szCs w:val="22"/>
          <w:highlight w:val="cyan"/>
          <w:u w:val="single"/>
        </w:rPr>
        <w:t>of answering that question</w:t>
      </w:r>
      <w:r w:rsidRPr="00176C1B">
        <w:rPr>
          <w:rFonts w:asciiTheme="majorHAnsi" w:hAnsiTheme="majorHAnsi"/>
          <w:b/>
          <w:color w:val="000000" w:themeColor="text1"/>
          <w:szCs w:val="22"/>
          <w:u w:val="single"/>
        </w:rPr>
        <w:t xml:space="preserve"> over and over. </w:t>
      </w:r>
      <w:r w:rsidRPr="00176C1B">
        <w:rPr>
          <w:rFonts w:asciiTheme="majorHAnsi" w:hAnsiTheme="majorHAnsi"/>
          <w:b/>
          <w:color w:val="000000" w:themeColor="text1"/>
          <w:szCs w:val="22"/>
          <w:highlight w:val="cyan"/>
          <w:u w:val="single"/>
        </w:rPr>
        <w:t>It is the process of destabilizing our assumptions about what debaters “are” and “do”.</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 xml:space="preserve">What assumptions do we make about </w:t>
      </w:r>
      <w:proofErr w:type="gramStart"/>
      <w:r w:rsidRPr="00176C1B">
        <w:rPr>
          <w:rFonts w:asciiTheme="majorHAnsi" w:hAnsiTheme="majorHAnsi"/>
          <w:color w:val="000000" w:themeColor="text1"/>
          <w:szCs w:val="22"/>
        </w:rPr>
        <w:t>debaters</w:t>
      </w:r>
      <w:proofErr w:type="gramEnd"/>
      <w:r w:rsidRPr="00176C1B">
        <w:rPr>
          <w:rFonts w:asciiTheme="majorHAnsi" w:hAnsiTheme="majorHAnsi"/>
          <w:color w:val="000000" w:themeColor="text1"/>
          <w:szCs w:val="22"/>
        </w:rPr>
        <w:t xml:space="preserve"> inherent “abilities” or natural “capabilities” when we debate in particular ways and in particular spaces? What changes should we make to debate practice and culture? These are questions that I am asking and answering in every negative debate – but the “pre-requisite” for me to asking and answering these questions in any debate was my own disability consciousness. The most portable skill debate ever gave me was consciousness. Debate gave me a vocabulary and audience to articulate what my lived experience with disability teaches me everyday. It gave me the experience and environment to develop and explain my own consciousness of disability. For me, that is the beginning of access. Before we can debate about what access means, it is worth thinking about the status quo – what does it mean for debate to be “inaccessible” to particular debaters and particular identities?  What is wrong with the status quo? For many years and for most debaters, “ableism” was nothing more than a list of words you should not use: blinded, silenced, paralyzed, crazy, lame, disabled, </w:t>
      </w:r>
      <w:r>
        <w:rPr>
          <w:rFonts w:asciiTheme="majorHAnsi" w:hAnsiTheme="majorHAnsi"/>
          <w:color w:val="000000" w:themeColor="text1"/>
          <w:szCs w:val="22"/>
        </w:rPr>
        <w:t>e</w:t>
      </w:r>
      <w:r w:rsidRPr="00176C1B">
        <w:rPr>
          <w:rFonts w:asciiTheme="majorHAnsi" w:hAnsiTheme="majorHAnsi"/>
          <w:color w:val="000000" w:themeColor="text1"/>
          <w:szCs w:val="22"/>
        </w:rPr>
        <w:t>pled, etc. To be clear, I think that ableist language is problematic and constitutes a micro-aggression against disabled people that we should all work to stop. But it is about SO much more than language.</w:t>
      </w:r>
      <w:r w:rsidRPr="00176C1B">
        <w:rPr>
          <w:rFonts w:asciiTheme="majorHAnsi" w:hAnsiTheme="majorHAnsi"/>
          <w:b/>
          <w:color w:val="000000" w:themeColor="text1"/>
          <w:szCs w:val="22"/>
          <w:u w:val="single"/>
        </w:rPr>
        <w:t xml:space="preserve"> </w:t>
      </w:r>
      <w:r w:rsidRPr="00176C1B">
        <w:rPr>
          <w:rFonts w:asciiTheme="majorHAnsi" w:hAnsiTheme="majorHAnsi"/>
          <w:b/>
          <w:color w:val="000000" w:themeColor="text1"/>
          <w:szCs w:val="22"/>
          <w:highlight w:val="cyan"/>
          <w:u w:val="single"/>
        </w:rPr>
        <w:t>Disability is an embodied experience.</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 xml:space="preserve">In a poem I wrote called </w:t>
      </w:r>
      <w:r w:rsidRPr="00176C1B">
        <w:rPr>
          <w:rFonts w:asciiTheme="majorHAnsi" w:hAnsiTheme="majorHAnsi"/>
          <w:color w:val="000000" w:themeColor="text1"/>
          <w:szCs w:val="22"/>
        </w:rPr>
        <w:lastRenderedPageBreak/>
        <w:t>“Broken” – I explain this distinction as, “disability is not something you have, its something you are” (If you’re interested in hearing/reading the entire poem, I’ve included a link at the end).</w:t>
      </w:r>
      <w:r w:rsidRPr="00176C1B">
        <w:rPr>
          <w:rFonts w:asciiTheme="majorHAnsi" w:hAnsiTheme="majorHAnsi"/>
          <w:b/>
          <w:color w:val="000000" w:themeColor="text1"/>
          <w:szCs w:val="22"/>
          <w:u w:val="single"/>
        </w:rPr>
        <w:t xml:space="preserve"> This</w:t>
      </w:r>
      <w:r w:rsidRPr="00176C1B">
        <w:rPr>
          <w:rFonts w:asciiTheme="majorHAnsi" w:hAnsiTheme="majorHAnsi"/>
          <w:b/>
          <w:color w:val="000000" w:themeColor="text1"/>
          <w:szCs w:val="22"/>
          <w:highlight w:val="cyan"/>
          <w:u w:val="single"/>
        </w:rPr>
        <w:t xml:space="preserve"> recognition of the lived experience of disability </w:t>
      </w:r>
      <w:r w:rsidRPr="00176C1B">
        <w:rPr>
          <w:rFonts w:asciiTheme="majorHAnsi" w:hAnsiTheme="majorHAnsi"/>
          <w:b/>
          <w:color w:val="000000" w:themeColor="text1"/>
          <w:szCs w:val="22"/>
          <w:u w:val="single"/>
        </w:rPr>
        <w:t xml:space="preserve">– of disability as a social and political fact – of disability as a category of human existence </w:t>
      </w:r>
      <w:r w:rsidRPr="00176C1B">
        <w:rPr>
          <w:rFonts w:asciiTheme="majorHAnsi" w:hAnsiTheme="majorHAnsi"/>
          <w:b/>
          <w:color w:val="000000" w:themeColor="text1"/>
          <w:szCs w:val="22"/>
          <w:highlight w:val="cyan"/>
          <w:u w:val="single"/>
        </w:rPr>
        <w:t xml:space="preserve">is missing from our current debates </w:t>
      </w:r>
      <w:r w:rsidRPr="003537E0">
        <w:rPr>
          <w:rFonts w:asciiTheme="majorHAnsi" w:hAnsiTheme="majorHAnsi"/>
          <w:b/>
          <w:color w:val="000000" w:themeColor="text1"/>
          <w:szCs w:val="22"/>
          <w:u w:val="single"/>
        </w:rPr>
        <w:t xml:space="preserve">about </w:t>
      </w:r>
      <w:r w:rsidRPr="00176C1B">
        <w:rPr>
          <w:rFonts w:asciiTheme="majorHAnsi" w:hAnsiTheme="majorHAnsi"/>
          <w:b/>
          <w:color w:val="000000" w:themeColor="text1"/>
          <w:szCs w:val="22"/>
          <w:u w:val="single"/>
        </w:rPr>
        <w:t xml:space="preserve">ableism and access. </w:t>
      </w:r>
      <w:r w:rsidRPr="00176C1B">
        <w:rPr>
          <w:rFonts w:asciiTheme="majorHAnsi" w:hAnsiTheme="majorHAnsi"/>
          <w:color w:val="000000" w:themeColor="text1"/>
          <w:szCs w:val="22"/>
        </w:rPr>
        <w:t>One of the most meaningful and empowering contributions of disability studies is expressed in the mantra, “nothing about us without us”.</w:t>
      </w:r>
      <w:r w:rsidRPr="00176C1B">
        <w:rPr>
          <w:rFonts w:asciiTheme="majorHAnsi" w:hAnsiTheme="majorHAnsi"/>
          <w:b/>
          <w:color w:val="000000" w:themeColor="text1"/>
          <w:szCs w:val="22"/>
          <w:u w:val="single"/>
        </w:rPr>
        <w:t xml:space="preserve"> </w:t>
      </w:r>
      <w:r w:rsidRPr="00176C1B">
        <w:rPr>
          <w:rFonts w:asciiTheme="majorHAnsi" w:hAnsiTheme="majorHAnsi"/>
          <w:b/>
          <w:color w:val="000000" w:themeColor="text1"/>
          <w:szCs w:val="22"/>
          <w:highlight w:val="cyan"/>
          <w:u w:val="single"/>
        </w:rPr>
        <w:t>It is a call to foreground and privilege the experience of disability.</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 xml:space="preserve">This is not to say that TABS (temporarily abled bodies) can’t participate and contribute to the conversation about access, but instead it is a call to reverse the history of marginalization [of] disabled people[‘s] experience in the academy and our society.  Obviously not every debater has a lived experience with disability, but we all do research. </w:t>
      </w:r>
      <w:r w:rsidRPr="00176C1B">
        <w:rPr>
          <w:rFonts w:asciiTheme="majorHAnsi" w:hAnsiTheme="majorHAnsi"/>
          <w:b/>
          <w:color w:val="000000" w:themeColor="text1"/>
          <w:szCs w:val="22"/>
          <w:highlight w:val="cyan"/>
          <w:u w:val="single"/>
        </w:rPr>
        <w:t xml:space="preserve">In debate, this research </w:t>
      </w:r>
      <w:proofErr w:type="gramStart"/>
      <w:r w:rsidRPr="00176C1B">
        <w:rPr>
          <w:rFonts w:asciiTheme="majorHAnsi" w:hAnsiTheme="majorHAnsi"/>
          <w:b/>
          <w:color w:val="000000" w:themeColor="text1"/>
          <w:szCs w:val="22"/>
          <w:highlight w:val="cyan"/>
          <w:u w:val="single"/>
        </w:rPr>
        <w:t>is a reflection of</w:t>
      </w:r>
      <w:proofErr w:type="gramEnd"/>
      <w:r w:rsidRPr="00176C1B">
        <w:rPr>
          <w:rFonts w:asciiTheme="majorHAnsi" w:hAnsiTheme="majorHAnsi"/>
          <w:b/>
          <w:color w:val="000000" w:themeColor="text1"/>
          <w:szCs w:val="22"/>
          <w:highlight w:val="cyan"/>
          <w:u w:val="single"/>
        </w:rPr>
        <w:t xml:space="preserve"> our priorities</w:t>
      </w:r>
      <w:r w:rsidRPr="00176C1B">
        <w:rPr>
          <w:rFonts w:asciiTheme="majorHAnsi" w:hAnsiTheme="majorHAnsi"/>
          <w:b/>
          <w:color w:val="000000" w:themeColor="text1"/>
          <w:szCs w:val="22"/>
          <w:u w:val="single"/>
        </w:rPr>
        <w:t xml:space="preserve"> – </w:t>
      </w:r>
      <w:r w:rsidRPr="00176C1B">
        <w:rPr>
          <w:rFonts w:asciiTheme="majorHAnsi" w:hAnsiTheme="majorHAnsi"/>
          <w:b/>
          <w:color w:val="000000" w:themeColor="text1"/>
          <w:szCs w:val="22"/>
          <w:highlight w:val="cyan"/>
          <w:u w:val="single"/>
        </w:rPr>
        <w:t>if you want to be part of the solution</w:t>
      </w:r>
      <w:r w:rsidRPr="00176C1B">
        <w:rPr>
          <w:rFonts w:asciiTheme="majorHAnsi" w:hAnsiTheme="majorHAnsi"/>
          <w:b/>
          <w:color w:val="000000" w:themeColor="text1"/>
          <w:szCs w:val="22"/>
          <w:u w:val="single"/>
        </w:rPr>
        <w:t xml:space="preserve"> instead of part of the problem: read a book! </w:t>
      </w:r>
      <w:r w:rsidRPr="00176C1B">
        <w:rPr>
          <w:rFonts w:asciiTheme="majorHAnsi" w:hAnsiTheme="majorHAnsi"/>
          <w:b/>
          <w:color w:val="000000" w:themeColor="text1"/>
          <w:szCs w:val="22"/>
          <w:highlight w:val="cyan"/>
          <w:u w:val="single"/>
        </w:rPr>
        <w:t>Cut some cards</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 xml:space="preserve">Ask and answer (yourself) the question, “what is access”! In my negative debates this year, I’ve learned a lot about disability and access. </w:t>
      </w:r>
      <w:r w:rsidRPr="00176C1B">
        <w:rPr>
          <w:rFonts w:asciiTheme="majorHAnsi" w:hAnsiTheme="majorHAnsi"/>
          <w:b/>
          <w:color w:val="000000" w:themeColor="text1"/>
          <w:szCs w:val="22"/>
          <w:u w:val="single"/>
        </w:rPr>
        <w:t xml:space="preserve">I’ve learned that </w:t>
      </w:r>
      <w:r w:rsidRPr="00176C1B">
        <w:rPr>
          <w:rFonts w:asciiTheme="majorHAnsi" w:hAnsiTheme="majorHAnsi"/>
          <w:b/>
          <w:color w:val="000000" w:themeColor="text1"/>
          <w:szCs w:val="22"/>
          <w:highlight w:val="cyan"/>
          <w:u w:val="single"/>
        </w:rPr>
        <w:t>the process of “debating it out” is powerful and revolutionary.</w:t>
      </w:r>
      <w:r w:rsidRPr="00176C1B">
        <w:rPr>
          <w:rFonts w:asciiTheme="majorHAnsi" w:hAnsiTheme="majorHAnsi"/>
          <w:b/>
          <w:color w:val="000000" w:themeColor="text1"/>
          <w:szCs w:val="22"/>
          <w:u w:val="single"/>
        </w:rPr>
        <w:t xml:space="preserve"> I’ve learned that my </w:t>
      </w:r>
      <w:r w:rsidRPr="00176C1B">
        <w:rPr>
          <w:rFonts w:asciiTheme="majorHAnsi" w:hAnsiTheme="majorHAnsi"/>
          <w:b/>
          <w:color w:val="000000" w:themeColor="text1"/>
          <w:szCs w:val="22"/>
          <w:highlight w:val="cyan"/>
          <w:u w:val="single"/>
        </w:rPr>
        <w:t>opponent’s willingness to</w:t>
      </w:r>
      <w:r w:rsidRPr="00176C1B">
        <w:rPr>
          <w:rFonts w:asciiTheme="majorHAnsi" w:hAnsiTheme="majorHAnsi"/>
          <w:b/>
          <w:color w:val="000000" w:themeColor="text1"/>
          <w:szCs w:val="22"/>
          <w:u w:val="single"/>
        </w:rPr>
        <w:t xml:space="preserve"> listen and </w:t>
      </w:r>
      <w:r w:rsidRPr="00176C1B">
        <w:rPr>
          <w:rFonts w:asciiTheme="majorHAnsi" w:hAnsiTheme="majorHAnsi"/>
          <w:b/>
          <w:color w:val="000000" w:themeColor="text1"/>
          <w:szCs w:val="22"/>
          <w:highlight w:val="cyan"/>
          <w:u w:val="single"/>
        </w:rPr>
        <w:t>engage with</w:t>
      </w:r>
      <w:r w:rsidRPr="00176C1B">
        <w:rPr>
          <w:rFonts w:asciiTheme="majorHAnsi" w:hAnsiTheme="majorHAnsi"/>
          <w:b/>
          <w:color w:val="000000" w:themeColor="text1"/>
          <w:szCs w:val="22"/>
          <w:u w:val="single"/>
        </w:rPr>
        <w:t xml:space="preserve"> my </w:t>
      </w:r>
      <w:r w:rsidRPr="00176C1B">
        <w:rPr>
          <w:rFonts w:asciiTheme="majorHAnsi" w:hAnsiTheme="majorHAnsi"/>
          <w:b/>
          <w:color w:val="000000" w:themeColor="text1"/>
          <w:szCs w:val="22"/>
          <w:highlight w:val="cyan"/>
          <w:u w:val="single"/>
        </w:rPr>
        <w:t>arguments makes</w:t>
      </w:r>
      <w:r w:rsidRPr="00176C1B">
        <w:rPr>
          <w:rFonts w:asciiTheme="majorHAnsi" w:hAnsiTheme="majorHAnsi"/>
          <w:b/>
          <w:color w:val="000000" w:themeColor="text1"/>
          <w:szCs w:val="22"/>
          <w:u w:val="single"/>
        </w:rPr>
        <w:t xml:space="preserve"> me a </w:t>
      </w:r>
      <w:r w:rsidRPr="00176C1B">
        <w:rPr>
          <w:rFonts w:asciiTheme="majorHAnsi" w:hAnsiTheme="majorHAnsi"/>
          <w:b/>
          <w:color w:val="000000" w:themeColor="text1"/>
          <w:szCs w:val="22"/>
          <w:highlight w:val="cyan"/>
          <w:u w:val="single"/>
        </w:rPr>
        <w:t>better advocate.</w:t>
      </w:r>
      <w:r w:rsidRPr="00176C1B">
        <w:rPr>
          <w:rFonts w:asciiTheme="majorHAnsi" w:hAnsiTheme="majorHAnsi"/>
          <w:b/>
          <w:color w:val="000000" w:themeColor="text1"/>
          <w:szCs w:val="22"/>
          <w:u w:val="single"/>
        </w:rPr>
        <w:t xml:space="preserve"> </w:t>
      </w:r>
      <w:r w:rsidRPr="00176C1B">
        <w:rPr>
          <w:rFonts w:asciiTheme="majorHAnsi" w:hAnsiTheme="majorHAnsi"/>
          <w:color w:val="000000" w:themeColor="text1"/>
          <w:szCs w:val="22"/>
        </w:rPr>
        <w:t>But even more than the potential of the debate round – I’ve been inspired by the potential of the debate community. I’ve had countless conversations, emails and chats with disabled and non-disabled debaters, coaches and judges that have fundamentally changed my answer to the question, why do you debate? Debate made me the person I am today. Everything I love about my self and my life is a result of my decision to debate. Why do I debate? For access. I debate because I believe in this activity and community. I believe we could and should make debate accessible to everyone, but we can’t do it alone. We need each other.</w:t>
      </w:r>
      <w:r w:rsidRPr="00176C1B">
        <w:rPr>
          <w:rFonts w:asciiTheme="majorHAnsi" w:hAnsiTheme="majorHAnsi"/>
          <w:b/>
          <w:color w:val="000000" w:themeColor="text1"/>
          <w:szCs w:val="22"/>
          <w:u w:val="single"/>
        </w:rPr>
        <w:t xml:space="preserve"> I’ll end with a quote: </w:t>
      </w:r>
      <w:r w:rsidRPr="008D415E">
        <w:rPr>
          <w:rFonts w:asciiTheme="majorHAnsi" w:hAnsiTheme="majorHAnsi"/>
          <w:b/>
          <w:color w:val="000000" w:themeColor="text1"/>
          <w:szCs w:val="22"/>
          <w:u w:val="single"/>
        </w:rPr>
        <w:t>“</w:t>
      </w:r>
      <w:r w:rsidRPr="00793B97">
        <w:rPr>
          <w:rFonts w:asciiTheme="majorHAnsi" w:hAnsiTheme="majorHAnsi"/>
          <w:b/>
          <w:color w:val="000000" w:themeColor="text1"/>
          <w:szCs w:val="22"/>
          <w:highlight w:val="cyan"/>
          <w:u w:val="single"/>
        </w:rPr>
        <w:t>[</w:t>
      </w:r>
      <w:r w:rsidRPr="00B66AAB">
        <w:rPr>
          <w:rFonts w:asciiTheme="majorHAnsi" w:hAnsiTheme="majorHAnsi"/>
          <w:b/>
          <w:color w:val="000000" w:themeColor="text1"/>
          <w:szCs w:val="22"/>
          <w:highlight w:val="cyan"/>
          <w:u w:val="single"/>
        </w:rPr>
        <w:t>Access] is</w:t>
      </w:r>
      <w:r w:rsidRPr="00B66AAB">
        <w:rPr>
          <w:rFonts w:asciiTheme="majorHAnsi" w:hAnsiTheme="majorHAnsi"/>
          <w:b/>
          <w:color w:val="000000" w:themeColor="text1"/>
          <w:szCs w:val="22"/>
          <w:u w:val="single"/>
        </w:rPr>
        <w:t xml:space="preserve"> not a thing that can be delivered by politician, policymakers or educators, but</w:t>
      </w:r>
      <w:r w:rsidRPr="00793B97">
        <w:rPr>
          <w:rFonts w:asciiTheme="majorHAnsi" w:hAnsiTheme="majorHAnsi"/>
          <w:b/>
          <w:color w:val="000000" w:themeColor="text1"/>
          <w:szCs w:val="22"/>
          <w:highlight w:val="cyan"/>
          <w:u w:val="single"/>
        </w:rPr>
        <w:t xml:space="preserve"> a process of struggle that has to be joined</w:t>
      </w:r>
      <w:r w:rsidRPr="00793B97">
        <w:rPr>
          <w:rFonts w:asciiTheme="majorHAnsi" w:hAnsiTheme="majorHAnsi"/>
          <w:b/>
          <w:color w:val="000000" w:themeColor="text1"/>
          <w:szCs w:val="22"/>
          <w:u w:val="single"/>
        </w:rPr>
        <w:t>”</w:t>
      </w:r>
    </w:p>
    <w:p w:rsidR="002A20D5" w:rsidRPr="00E502FB" w:rsidRDefault="002A20D5" w:rsidP="002A20D5">
      <w:pPr>
        <w:jc w:val="both"/>
        <w:rPr>
          <w:rFonts w:asciiTheme="majorHAnsi" w:hAnsiTheme="majorHAnsi"/>
          <w:b/>
          <w:color w:val="000000" w:themeColor="text1"/>
          <w:sz w:val="32"/>
          <w:szCs w:val="32"/>
          <w:u w:val="single"/>
        </w:rPr>
      </w:pPr>
      <w:r>
        <w:rPr>
          <w:rFonts w:asciiTheme="majorHAnsi" w:hAnsiTheme="majorHAnsi"/>
          <w:b/>
          <w:color w:val="000000" w:themeColor="text1"/>
          <w:sz w:val="32"/>
          <w:szCs w:val="32"/>
          <w:u w:val="single"/>
        </w:rPr>
        <w:t>Access</w:t>
      </w:r>
    </w:p>
    <w:p w:rsidR="002A20D5" w:rsidRDefault="002A20D5" w:rsidP="002A20D5">
      <w:pPr>
        <w:pStyle w:val="Heading3"/>
      </w:pPr>
      <w:r>
        <w:lastRenderedPageBreak/>
        <w:t>Alt</w:t>
      </w:r>
    </w:p>
    <w:p w:rsidR="002A20D5" w:rsidRPr="00812D2C" w:rsidRDefault="002A20D5" w:rsidP="002A20D5">
      <w:pPr>
        <w:pStyle w:val="Heading4"/>
      </w:pPr>
      <w:r>
        <w:t>Vote negative to affirm radical failure – to affirm the idea that disability is something that is beautiful which is in opposition to the world’s biopolitical portrayal of disability.</w:t>
      </w:r>
    </w:p>
    <w:p w:rsidR="002A20D5" w:rsidRPr="00812D2C" w:rsidRDefault="002A20D5" w:rsidP="002A20D5">
      <w:r w:rsidRPr="00812D2C">
        <w:rPr>
          <w:rStyle w:val="Style13ptBold"/>
        </w:rPr>
        <w:t>Campbell</w:t>
      </w:r>
      <w:r w:rsidRPr="00812D2C">
        <w:t xml:space="preserve"> 20</w:t>
      </w:r>
      <w:r w:rsidRPr="00812D2C">
        <w:rPr>
          <w:rStyle w:val="Style13ptBold"/>
        </w:rPr>
        <w:t>12</w:t>
      </w:r>
      <w:r w:rsidRPr="00812D2C">
        <w:t xml:space="preserve"> (Fiona Kumari Campbell, Associate Professor in Law for Griffith Law School, and </w:t>
      </w:r>
      <w:proofErr w:type="gramStart"/>
      <w:r w:rsidRPr="00812D2C">
        <w:t>a</w:t>
      </w:r>
      <w:proofErr w:type="gramEnd"/>
      <w:r w:rsidRPr="00812D2C">
        <w:t xml:space="preserve"> Adjunct Professor in Disability Studies at the University of Kelaniya. "Stalking Ableism: Using Disability to Expose 'Abled' Narcissism." In the book "Disability and Social Theory: New Developments and Directions." Chapter 13. Palgrave McMillan, 2012. </w:t>
      </w:r>
      <w:r>
        <w:t xml:space="preserve">Brackets in article) </w:t>
      </w:r>
    </w:p>
    <w:p w:rsidR="002A20D5" w:rsidRDefault="002A20D5" w:rsidP="002A20D5">
      <w:pPr>
        <w:rPr>
          <w:sz w:val="16"/>
        </w:rPr>
      </w:pPr>
      <w:r w:rsidRPr="001F7E99">
        <w:rPr>
          <w:sz w:val="16"/>
        </w:rPr>
        <w:t xml:space="preserve">Difference can be a vexed issue even within modern liberal societies. The tendency for many people is still to emulate or at least appear to refashion normative ways of being. Much of the intellectual traffic for the rethinking of disability in terms of anti-sociality has emerged through debates about the merits of social inclusion and liberal notions of equality and resilience strategies to break the abled stranglehold. Legal theorists like Ruth Colker who argues that anti-subordination rather than integration should be the measure of equality are the exception (Colker, 2006). There is limited work within disability studies, especially in approaches influenced by the social model of disability or social role valorisation theory, that take a trans-integration or post-normalisation perspective. </w:t>
      </w:r>
      <w:r w:rsidRPr="00A00ED8">
        <w:rPr>
          <w:rStyle w:val="Emphasis"/>
          <w:highlight w:val="cyan"/>
        </w:rPr>
        <w:t>What if we turned our backs on ‘fitting in’</w:t>
      </w:r>
      <w:r w:rsidRPr="001F7E99">
        <w:rPr>
          <w:sz w:val="16"/>
        </w:rPr>
        <w:t xml:space="preserve"> – what would be the opportunities, the consequences and maybe dangers, to give ‘attention to the lived intricacies of embodiment offer[ing] alternatives to normalization efforts aimed at homogenizing social outsiders (Snyder &amp; Mitchell, 2010, 113)’? For this imaginative undertaking it is necessary to turn to the theoretical work by other ‘outsider’ groups – queer theorists. Spearheading the critique of the ‘different but same’ stance of social justice formulations </w:t>
      </w:r>
      <w:proofErr w:type="gramStart"/>
      <w:r w:rsidRPr="001F7E99">
        <w:rPr>
          <w:sz w:val="16"/>
        </w:rPr>
        <w:t>are</w:t>
      </w:r>
      <w:proofErr w:type="gramEnd"/>
      <w:r w:rsidRPr="001F7E99">
        <w:rPr>
          <w:sz w:val="16"/>
        </w:rPr>
        <w:t xml:space="preserve"> ‘anti-social’ queer theorists (Bersani, 1986, 1996; Edelman, 2004; Halberstam, 2005, 2008; Muñoz, 2007). This section will outline some of the conceptual drivers of the anti-social argument and their adoption for developing an anti-sociality posture of disability. Leo Bersani’s seminal work (1986, 1996) formulated an anti-social, negative and anti-relational theory of sexuality. </w:t>
      </w:r>
      <w:r w:rsidRPr="00A00ED8">
        <w:rPr>
          <w:rStyle w:val="StyleUnderline"/>
        </w:rPr>
        <w:t>These works along with the writings of Edelman (2004), Halberstam (2005, 2008) and Muñoz (2007) set the stage for the decoupling of queer marginality from the liberal projects of tolerance and social inclusion.</w:t>
      </w:r>
      <w:r w:rsidRPr="001F7E99">
        <w:rPr>
          <w:sz w:val="16"/>
        </w:rPr>
        <w:t xml:space="preserve"> Before moving into a consideration of how certain conceptual renderings may be applied to the disability situation, it is useful to familiarise ourselves with how the neologism queer is understood by anti-social theorists. Lee Edelman’s No Future: Queer Theory and the Death Drive does not indicate the parameters of </w:t>
      </w:r>
      <w:proofErr w:type="gramStart"/>
      <w:r w:rsidRPr="001F7E99">
        <w:rPr>
          <w:sz w:val="16"/>
        </w:rPr>
        <w:t>queer, but</w:t>
      </w:r>
      <w:proofErr w:type="gramEnd"/>
      <w:r w:rsidRPr="001F7E99">
        <w:rPr>
          <w:sz w:val="16"/>
        </w:rPr>
        <w:t xml:space="preserve"> concludes that ‘queerness can never define an identity; it can only ever disturb one’ (2004: 17). Queer, while originating from the purview of diverse sexualities, easily extends to other kindred forms of ontological and corporeal aberrancies and ambiguities (such as disability). </w:t>
      </w:r>
      <w:proofErr w:type="gramStart"/>
      <w:r w:rsidRPr="001F7E99">
        <w:rPr>
          <w:sz w:val="16"/>
        </w:rPr>
        <w:t>So</w:t>
      </w:r>
      <w:proofErr w:type="gramEnd"/>
      <w:r w:rsidRPr="001F7E99">
        <w:rPr>
          <w:sz w:val="16"/>
        </w:rPr>
        <w:t xml:space="preserve"> it is right for Halberstam (2005: 6) to embrace a more elastic connotation of queer which refers to ‘non-normative logics and organizations of community, sexual identity, embodiment and activity in space and time’. From this reckoning, </w:t>
      </w:r>
      <w:r w:rsidRPr="00FB6CD1">
        <w:rPr>
          <w:rStyle w:val="Emphasis"/>
          <w:highlight w:val="cyan"/>
        </w:rPr>
        <w:t>the disabled person is already queered</w:t>
      </w:r>
      <w:r w:rsidRPr="001F7E99">
        <w:rPr>
          <w:sz w:val="16"/>
        </w:rPr>
        <w:t>. Queer, then is antitheoretical to the regime of ableist translation</w:t>
      </w:r>
      <w:r w:rsidRPr="00F843A7">
        <w:rPr>
          <w:rStyle w:val="StyleUnderline"/>
        </w:rPr>
        <w:t xml:space="preserve">. </w:t>
      </w:r>
      <w:r w:rsidRPr="00F843A7">
        <w:rPr>
          <w:rStyle w:val="StyleUnderline"/>
          <w:highlight w:val="cyan"/>
        </w:rPr>
        <w:t>In a world that makes claims to integrity</w:t>
      </w:r>
      <w:r w:rsidRPr="00F843A7">
        <w:rPr>
          <w:rStyle w:val="StyleUnderline"/>
        </w:rPr>
        <w:t xml:space="preserve"> using the argument </w:t>
      </w:r>
      <w:r w:rsidRPr="00F843A7">
        <w:rPr>
          <w:rStyle w:val="StyleUnderline"/>
          <w:highlight w:val="cyan"/>
        </w:rPr>
        <w:t>based on equality as sameness</w:t>
      </w:r>
      <w:r w:rsidRPr="00F843A7">
        <w:rPr>
          <w:rStyle w:val="StyleUnderline"/>
        </w:rPr>
        <w:t xml:space="preserve"> (we are normal, we are everyday people), it would seem a bit bold or offensive to suggest that people with disability are different from the run-of-mill ableist norm emulators.</w:t>
      </w:r>
      <w:r w:rsidRPr="001F7E99">
        <w:rPr>
          <w:sz w:val="16"/>
        </w:rPr>
        <w:t xml:space="preserve"> Ahmed (2006) points to an alternate prism, a ‘migrant orientation’ to capture a disorientation faced by queer folk which I extend to include disabled people. The disorientation, a form of radical estrangement propels a lived experience of facing at least two directions: towards a home that has been lost (the desire to emulate ableist norms), and to a place that is not yet home. Regimes of ableism have produced a depth of disability negation that reaches into the caverns of collective subjectivity to the extent that disability negativity is seen as a ‘naturalized’ reaction to an aberration. </w:t>
      </w:r>
      <w:r w:rsidRPr="00FB6CD1">
        <w:rPr>
          <w:rStyle w:val="Emphasis"/>
        </w:rPr>
        <w:t>Not negating queerness or disability can cultivate alternate kinds of liberty that de-identify with the rhetoric of social inclusion. A key marker of the anti-social turn is temporality – contemporarity and futurity – an explication of the current marginal stance and the vision for future.</w:t>
      </w:r>
      <w:r w:rsidRPr="001F7E99">
        <w:rPr>
          <w:sz w:val="16"/>
        </w:rPr>
        <w:t xml:space="preserve"> It is this orientation of predicament and utopianism that can speak to the disability realm. For disability, utopianism is a conflicted zone – </w:t>
      </w:r>
      <w:r w:rsidRPr="00F843A7">
        <w:rPr>
          <w:rStyle w:val="Emphasis"/>
          <w:highlight w:val="cyan"/>
        </w:rPr>
        <w:t>there is no future existence</w:t>
      </w:r>
      <w:r w:rsidRPr="001F7E99">
        <w:rPr>
          <w:sz w:val="16"/>
        </w:rPr>
        <w:t xml:space="preserve">, </w:t>
      </w:r>
      <w:r w:rsidRPr="00A00ED8">
        <w:rPr>
          <w:rStyle w:val="StyleUnderline"/>
        </w:rPr>
        <w:t xml:space="preserve">disability dreaming is </w:t>
      </w:r>
      <w:proofErr w:type="gramStart"/>
      <w:r w:rsidRPr="00A00ED8">
        <w:rPr>
          <w:rStyle w:val="StyleUnderline"/>
        </w:rPr>
        <w:t>expunged</w:t>
      </w:r>
      <w:proofErr w:type="gramEnd"/>
      <w:r w:rsidRPr="00A00ED8">
        <w:rPr>
          <w:rStyle w:val="StyleUnderline"/>
        </w:rPr>
        <w:t xml:space="preserve"> and </w:t>
      </w:r>
      <w:r w:rsidRPr="00A00ED8">
        <w:rPr>
          <w:rStyle w:val="StyleUnderline"/>
          <w:highlight w:val="cyan"/>
        </w:rPr>
        <w:t>the utopian drive is a device for promise</w:t>
      </w:r>
      <w:r w:rsidRPr="00A00ED8">
        <w:rPr>
          <w:rStyle w:val="StyleUnderline"/>
        </w:rPr>
        <w:t xml:space="preserve"> (of curability), hence </w:t>
      </w:r>
      <w:r w:rsidRPr="00A00ED8">
        <w:rPr>
          <w:rStyle w:val="StyleUnderline"/>
          <w:highlight w:val="cyan"/>
        </w:rPr>
        <w:t>extinction of the impairment state</w:t>
      </w:r>
      <w:r w:rsidRPr="00A00ED8">
        <w:rPr>
          <w:rStyle w:val="StyleUnderline"/>
        </w:rPr>
        <w:t>.</w:t>
      </w:r>
      <w:r w:rsidRPr="001F7E99">
        <w:rPr>
          <w:sz w:val="16"/>
        </w:rPr>
        <w:t xml:space="preserve"> Jose Esteban Muñoz (2007: 453) in speculating about the absence of a queer imagination elicits a desire to engage in a queer horizon, a utopian hermeneutics where re-imagining futurity requires that ‘the not quite conscious is the realm of potentiality that must be called upon’. The distance between imagination and potentiality means that ‘queerness is not quite here’. Our imaginations are not yet exhausted. Muñoz explains: to argue that we are not quite queer yet, that queerness, what we will know as queerness, does not yet exist. I suggest that holding queerness, in a sort of ontologically humble state, under a conceptual </w:t>
      </w:r>
      <w:r w:rsidRPr="001F7E99">
        <w:rPr>
          <w:sz w:val="16"/>
        </w:rPr>
        <w:lastRenderedPageBreak/>
        <w:t xml:space="preserve">grid wherein we do not claim to always already know queerness in the world, potentially staves off the ossifying effects of neoliberal ideology. (Muñoz, 2007: 454) How does an alternative horizon for disabled people come to be formulated? Living in the now and not yet, as outsiders, not quite inside, requires a disposition or habit of contemporariness. Contemporariness signifies a relationship with the present but also a distance, a critical space from it. As Agamben explains: Those who are truly contemporary, who truly belong to their time, are those who neither perfectly coincide with it nor adjust themselves to its demands. They are in this sense irrelevant [inattuale]. But precisely because of this condition, precisely through this disconnection and this anachronism, they are more capable than others of perceiving and grasping their own time. (2009: 40) Disabled people are called to live as contemporaries. The queering or cripping of contemporariness is the grasping and holding tight to ambivalence and obscurity so fundamental to the alternate lifestyle which is obtained through fixing the gaze not on our era’s light but the underbelly, or in Agamben’s language ‘darkness’ – which shines into the staree. In this sense, the contemporary queered and cripped person, in touching an elusive imaginary, sees the now and the emergent not as a death drive, but in terms of unlivedness: The present is nothing other than this unlived element in everything that is lived. That which impedes access to the present is precisely the mass of what for some reason … we have not managed to live. The attention to this ‘unlived’ is the life of the contemporary. (Agamben, 2009: 51) The matter of re-imagining a disability or cripped horizon, a future without the stain of ableism, although elusive and out of grasp, is nonetheless fundamental in order to move to hopefulness and capture that unlived possibility in the lives of many with disability. Can the so-called shadows of a disabled life be sites of invigoration? What is ‘unlived’ in our lives? Crippin’ the human involves a differential gaze – where sometimes signs and gestures predominate, where there is a different mind style such as Tourette’s syndrome or autism, or a centring on visuality or tactility. A grounded earthiness can be ‘different’ through echolocation and waist heightedness. Halberstam (2008) speaks of acts of unbecoming. Through what she describes as ‘wilfully eccentric modes of being’, it is worth conjuring and queering concepts of passivity held against disabled people, as a refusal to live up to ableist expectations of performativity: [I]n a performance of radical passivity, we witness the willingness of the subject to actually come undone, to dramatise unbecoming for the other so that the viewer does not have to witness unbecoming as a function of her own body. (Halberstam, 2008: 151) This radical passivity, for disabled people, would indeed have to be radical, as disabled people already live under the enormous weight of being characterised as passive. It is a tough ask to claw back and produce a cripped notion of passivity. Sunny Taylor does this in her quest for the right not to work: I have a confession to make: I do not work. I am on SSI [social security benefit]. I have very little work value (if any), and I am a drain on our country’s welfare system. I have another confession to make: I do not think this is wrong, and to be honest, I am very happy not working. Instead I spend the majority of my time doing the activity I find the most rewarding and valuable, painting. (Taylor, 2004: 30) Such strange temporalities, imaginative life schedules present alternative temporalities which disability studies scholars have all along known, disrupt the parameters of the human (Halberstam, 2005; Campbell, 2009; McRuer, 2006). Having said this, it is all the more extraordinary that disabled people have not yielded to this repression but have resisted docility and engaged in transgressive ways of living disability. </w:t>
      </w:r>
      <w:r w:rsidRPr="00F843A7">
        <w:rPr>
          <w:rStyle w:val="Emphasis"/>
          <w:highlight w:val="cyan"/>
        </w:rPr>
        <w:t xml:space="preserve">Ableism is founded on </w:t>
      </w:r>
      <w:proofErr w:type="gramStart"/>
      <w:r w:rsidRPr="00F843A7">
        <w:rPr>
          <w:rStyle w:val="Emphasis"/>
          <w:highlight w:val="cyan"/>
        </w:rPr>
        <w:t>a utopian hermeneutics</w:t>
      </w:r>
      <w:proofErr w:type="gramEnd"/>
      <w:r w:rsidRPr="00F843A7">
        <w:rPr>
          <w:rStyle w:val="Emphasis"/>
          <w:highlight w:val="cyan"/>
        </w:rPr>
        <w:t xml:space="preserve"> of the desirable and the disgusting</w:t>
      </w:r>
      <w:r w:rsidRPr="00F843A7">
        <w:rPr>
          <w:rStyle w:val="Emphasis"/>
        </w:rPr>
        <w:t xml:space="preserve"> </w:t>
      </w:r>
      <w:r w:rsidRPr="00F843A7">
        <w:rPr>
          <w:rStyle w:val="StyleUnderline"/>
        </w:rPr>
        <w:t>and therefore it is, as Halberstam (2008: 153) puts it, necessary to inculcate alternative political imaginaries. McRuer (2008) drew my attention to the way Halberstam’s perspective can incorporate disability as also outside the lifecycle: I try to use the concept of queer time to make clear how respectability, and notions of the normal on which it depends, may be upheld by a middle-class logic of reproductive temporality.</w:t>
      </w:r>
      <w:r w:rsidRPr="001F7E99">
        <w:rPr>
          <w:sz w:val="16"/>
        </w:rPr>
        <w:t xml:space="preserve"> </w:t>
      </w:r>
      <w:r w:rsidRPr="00257480">
        <w:rPr>
          <w:rStyle w:val="StyleUnderline"/>
        </w:rPr>
        <w:t xml:space="preserve">And so, </w:t>
      </w:r>
      <w:r w:rsidRPr="00257480">
        <w:rPr>
          <w:rStyle w:val="StyleUnderline"/>
          <w:highlight w:val="cyan"/>
        </w:rPr>
        <w:t>in Western cultures</w:t>
      </w:r>
      <w:r w:rsidRPr="00257480">
        <w:rPr>
          <w:rStyle w:val="StyleUnderline"/>
        </w:rPr>
        <w:t xml:space="preserve">, </w:t>
      </w:r>
      <w:r w:rsidRPr="00164840">
        <w:rPr>
          <w:rStyle w:val="StyleUnderline"/>
          <w:highlight w:val="cyan"/>
        </w:rPr>
        <w:t>we chart the emergence</w:t>
      </w:r>
      <w:r w:rsidRPr="00257480">
        <w:rPr>
          <w:rStyle w:val="StyleUnderline"/>
        </w:rPr>
        <w:t xml:space="preserve"> of the adult </w:t>
      </w:r>
      <w:r w:rsidRPr="00164840">
        <w:rPr>
          <w:rStyle w:val="StyleUnderline"/>
          <w:highlight w:val="cyan"/>
        </w:rPr>
        <w:t>from the</w:t>
      </w:r>
      <w:r w:rsidRPr="00257480">
        <w:rPr>
          <w:rStyle w:val="StyleUnderline"/>
        </w:rPr>
        <w:t xml:space="preserve"> dangerous and </w:t>
      </w:r>
      <w:r w:rsidRPr="00164840">
        <w:rPr>
          <w:rStyle w:val="StyleUnderline"/>
          <w:highlight w:val="cyan"/>
        </w:rPr>
        <w:t>unruly period of adolescence as a desired process</w:t>
      </w:r>
      <w:r w:rsidRPr="00257480">
        <w:rPr>
          <w:rStyle w:val="StyleUnderline"/>
        </w:rPr>
        <w:t xml:space="preserve"> of maturation; and we create longevity as the most desirable future, </w:t>
      </w:r>
      <w:r w:rsidRPr="00164840">
        <w:rPr>
          <w:rStyle w:val="StyleUnderline"/>
          <w:highlight w:val="cyan"/>
        </w:rPr>
        <w:t>applaud the pursuit of long life</w:t>
      </w:r>
      <w:r w:rsidRPr="00257480">
        <w:rPr>
          <w:rStyle w:val="StyleUnderline"/>
        </w:rPr>
        <w:t xml:space="preserve"> (under any circumstances), </w:t>
      </w:r>
      <w:r w:rsidRPr="00164840">
        <w:rPr>
          <w:rStyle w:val="StyleUnderline"/>
          <w:highlight w:val="cyan"/>
        </w:rPr>
        <w:t>and pathologize modes of living that show little or no concern for longevity</w:t>
      </w:r>
      <w:r w:rsidRPr="00257480">
        <w:rPr>
          <w:rStyle w:val="StyleUnderline"/>
        </w:rPr>
        <w:t xml:space="preserve">. Within the life cycle of the Western human subject, long periods of stability are considered to be desirable, and </w:t>
      </w:r>
      <w:r w:rsidRPr="00164840">
        <w:rPr>
          <w:rStyle w:val="StyleUnderline"/>
          <w:highlight w:val="cyan"/>
        </w:rPr>
        <w:t>people who live in rapid bursts</w:t>
      </w:r>
      <w:r w:rsidRPr="00257480">
        <w:rPr>
          <w:rStyle w:val="StyleUnderline"/>
        </w:rPr>
        <w:t xml:space="preserve"> (drug addicts, for example</w:t>
      </w:r>
      <w:r w:rsidRPr="00164840">
        <w:rPr>
          <w:rStyle w:val="StyleUnderline"/>
          <w:highlight w:val="cyan"/>
        </w:rPr>
        <w:t xml:space="preserve">) are characterized as </w:t>
      </w:r>
      <w:r w:rsidRPr="00164840">
        <w:rPr>
          <w:rStyle w:val="StyleUnderline"/>
        </w:rPr>
        <w:t xml:space="preserve">immature and even </w:t>
      </w:r>
      <w:r w:rsidRPr="00164840">
        <w:rPr>
          <w:rStyle w:val="StyleUnderline"/>
          <w:highlight w:val="cyan"/>
        </w:rPr>
        <w:t>dangerous</w:t>
      </w:r>
      <w:r w:rsidRPr="00257480">
        <w:rPr>
          <w:rStyle w:val="StyleUnderline"/>
        </w:rPr>
        <w:t xml:space="preserve">. </w:t>
      </w:r>
      <w:r w:rsidRPr="001F7E99">
        <w:rPr>
          <w:sz w:val="16"/>
        </w:rPr>
        <w:t xml:space="preserve">(Halberstam, 2005: 4–5) Cripped time can be staggered, frenzied, coded, meandering and be the distance between two events. Some of our time is shaped according to another’s doing – service time – the segmenting and waiting on assistive agencies. Aside from service time, there is a transient time whereby our cripped selves rub up against biology, environmental barriers and relationality. Like queerness, the lifecycle refuses patterning – there is a different vision with localised goals. Instead of proposing argument based on normalisation and similarity to the heteronormative (and by extension ableist normativity), Edelman (2004) proposes </w:t>
      </w:r>
      <w:r w:rsidRPr="00164840">
        <w:rPr>
          <w:rStyle w:val="StyleUnderline"/>
          <w:highlight w:val="cyan"/>
        </w:rPr>
        <w:t>a politics of negativity</w:t>
      </w:r>
      <w:r w:rsidRPr="001F7E99">
        <w:rPr>
          <w:sz w:val="16"/>
        </w:rPr>
        <w:t xml:space="preserve">, on the basis that queers, as outsiders, are embodied differently having counter-intuitive, queered forms of negative knowing (Halberstam, 2008: 141). Edelman implores queers to be norm resisters, </w:t>
      </w:r>
      <w:r w:rsidRPr="00164840">
        <w:rPr>
          <w:rStyle w:val="StyleUnderline"/>
          <w:highlight w:val="cyan"/>
        </w:rPr>
        <w:t>to come out from normative shadows and fess up to futurist ‘inability’</w:t>
      </w:r>
      <w:r w:rsidRPr="001F7E99">
        <w:rPr>
          <w:sz w:val="16"/>
        </w:rPr>
        <w:t xml:space="preserve">: </w:t>
      </w:r>
      <w:r w:rsidRPr="003D6E3B">
        <w:rPr>
          <w:rStyle w:val="Emphasis"/>
          <w:highlight w:val="cyan"/>
        </w:rPr>
        <w:t xml:space="preserve">‘instead of fighting this characterization by dragging queerness into recognition, </w:t>
      </w:r>
      <w:r w:rsidRPr="005774C6">
        <w:rPr>
          <w:rStyle w:val="Emphasis"/>
        </w:rPr>
        <w:t>he proposes that</w:t>
      </w:r>
      <w:r w:rsidRPr="003D6E3B">
        <w:rPr>
          <w:rStyle w:val="Emphasis"/>
          <w:highlight w:val="cyan"/>
        </w:rPr>
        <w:t xml:space="preserve"> we embrace the negativity’</w:t>
      </w:r>
      <w:r w:rsidRPr="001F7E99">
        <w:rPr>
          <w:sz w:val="16"/>
        </w:rPr>
        <w:t xml:space="preserve"> (Halberstam, 2008: 141). Relinquishing the norm as a lost cause enables an outlaw flowering of beingness that is anti-social.</w:t>
      </w:r>
    </w:p>
    <w:p w:rsidR="002A20D5" w:rsidRDefault="002A20D5" w:rsidP="002A20D5">
      <w:pPr>
        <w:pStyle w:val="Heading2"/>
      </w:pPr>
      <w:r>
        <w:lastRenderedPageBreak/>
        <w:t>Case</w:t>
      </w:r>
    </w:p>
    <w:p w:rsidR="002A20D5" w:rsidRPr="00D31913" w:rsidRDefault="002A20D5" w:rsidP="002A20D5">
      <w:pPr>
        <w:pStyle w:val="Heading4"/>
      </w:pPr>
      <w:r>
        <w:t>The 1ACs failure to analyze how the disability drive effects their politics both dooms them to fail and deems their impacts inevitable. All subjectivities are governed by self reflection - d</w:t>
      </w:r>
      <w:r w:rsidRPr="00D31913">
        <w:t xml:space="preserve">isability drives </w:t>
      </w:r>
      <w:proofErr w:type="gramStart"/>
      <w:r w:rsidRPr="00D31913">
        <w:t>invokes</w:t>
      </w:r>
      <w:proofErr w:type="gramEnd"/>
      <w:r w:rsidRPr="00D31913">
        <w:t xml:space="preserve"> a two tiered affective response of pity between the non disabled subject and the disabled object. Primary pity removes the ego’s ability to distinguish itself from the disabled other by forcing the self to reconcile with the fact that ability status is temporary. The temporariness of ability status exists in opposition to the </w:t>
      </w:r>
      <w:proofErr w:type="gramStart"/>
      <w:r w:rsidRPr="00D31913">
        <w:t>egos</w:t>
      </w:r>
      <w:proofErr w:type="gramEnd"/>
      <w:r w:rsidRPr="00D31913">
        <w:t xml:space="preserve"> investment in healthiness and control </w:t>
      </w:r>
      <w:r>
        <w:t>– to regain itself the ego invokes</w:t>
      </w:r>
      <w:r w:rsidRPr="00D31913">
        <w:t xml:space="preserve"> secondary pity - a distancing of the ego from disability by invoking emotions of superiority through sadness and a desire to eliminate disability from social consciousness through medicalization or institutionalization.</w:t>
      </w:r>
      <w:r>
        <w:t xml:space="preserve"> </w:t>
      </w:r>
    </w:p>
    <w:p w:rsidR="002A20D5" w:rsidRPr="007877F6" w:rsidRDefault="002A20D5" w:rsidP="002A20D5">
      <w:pPr>
        <w:rPr>
          <w:b/>
          <w:sz w:val="26"/>
        </w:rPr>
      </w:pPr>
      <w:r>
        <w:rPr>
          <w:rStyle w:val="Style13ptBold"/>
        </w:rPr>
        <w:t xml:space="preserve">Mollow 15 </w:t>
      </w:r>
      <w:r w:rsidRPr="007877F6">
        <w:t>(The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Langan Professor Melinda Y. Chen Spring 2015)</w:t>
      </w:r>
      <w:r>
        <w:t xml:space="preserve"> BL</w:t>
      </w:r>
    </w:p>
    <w:p w:rsidR="002A20D5" w:rsidRPr="002A20D5" w:rsidRDefault="002A20D5" w:rsidP="002A20D5">
      <w:pPr>
        <w:rPr>
          <w:sz w:val="16"/>
        </w:rPr>
      </w:pPr>
      <w:r w:rsidRPr="00755449">
        <w:rPr>
          <w:sz w:val="16"/>
        </w:rPr>
        <w:t>A</w:t>
      </w:r>
      <w:r w:rsidRPr="00581DD6">
        <w:rPr>
          <w:rStyle w:val="StyleUnderline"/>
        </w:rPr>
        <w:t xml:space="preserve"> great deal of the pain and pleasure of primary pity center on questions about what, or who, this fallen self is.</w:t>
      </w:r>
      <w:r w:rsidRPr="00755449">
        <w:rPr>
          <w:sz w:val="16"/>
        </w:rPr>
        <w:t xml:space="preserve"> </w:t>
      </w:r>
      <w:r w:rsidRPr="00444DC2">
        <w:rPr>
          <w:rStyle w:val="StyleUnderline"/>
        </w:rPr>
        <w:t xml:space="preserve">When most people think about pity, we refer to an affect in which, to adopt Edelman‟s phrase, we purport to “feel for the other.” </w:t>
      </w:r>
      <w:r w:rsidRPr="00755449">
        <w:rPr>
          <w:sz w:val="16"/>
        </w:rPr>
        <w:t xml:space="preserve">But as with primary narcissism, in which the self has not yet been constituted, and therefore cannot be said to enter into intersubjective relations with an “other,” </w:t>
      </w:r>
      <w:r w:rsidRPr="00C31DBD">
        <w:rPr>
          <w:rStyle w:val="StyleUnderline"/>
          <w:highlight w:val="cyan"/>
        </w:rPr>
        <w:t>primary pity entails a mixing up of self and other such that the ego, in becoming permeable to pain that may properly belong to “someone else,”</w:t>
      </w:r>
      <w:r w:rsidRPr="00C31DBD">
        <w:rPr>
          <w:rStyle w:val="StyleUnderline"/>
        </w:rPr>
        <w:t xml:space="preserve"> is profoundly threatened in its integrity.</w:t>
      </w:r>
      <w:r w:rsidRPr="00C31DBD">
        <w:rPr>
          <w:sz w:val="16"/>
        </w:rPr>
        <w:t xml:space="preserve"> </w:t>
      </w:r>
      <w:r w:rsidRPr="00C31DBD">
        <w:rPr>
          <w:rStyle w:val="StyleUnderline"/>
        </w:rPr>
        <w:t xml:space="preserve">Primary pity is that intense pain-pleasure complex that is provoked by the image of a suffering other who, it seems momentarily, both is and is not one‟s self. </w:t>
      </w:r>
      <w:r w:rsidRPr="00C31DBD">
        <w:rPr>
          <w:rStyle w:val="StyleUnderline"/>
          <w:highlight w:val="cyan"/>
        </w:rPr>
        <w:t>This affective response can feel unbearable</w:t>
      </w:r>
      <w:r w:rsidRPr="00C31DBD">
        <w:rPr>
          <w:rStyle w:val="StyleUnderline"/>
        </w:rPr>
        <w:t>, as seen in Siebers‟s formulation: one “cannot bear to look…but also cannot bear not to look.”</w:t>
      </w:r>
      <w:r w:rsidRPr="00C31DBD">
        <w:rPr>
          <w:sz w:val="16"/>
        </w:rPr>
        <w:t xml:space="preserve"> </w:t>
      </w:r>
      <w:r w:rsidRPr="00C31DBD">
        <w:rPr>
          <w:rStyle w:val="StyleUnderline"/>
        </w:rPr>
        <w:t xml:space="preserve">Primary pity is difficult to bear </w:t>
      </w:r>
      <w:r w:rsidRPr="00C31DBD">
        <w:rPr>
          <w:rStyle w:val="StyleUnderline"/>
          <w:highlight w:val="cyan"/>
        </w:rPr>
        <w:t>because it involves a drive toward disability</w:t>
      </w:r>
      <w:r w:rsidRPr="00C31DBD">
        <w:rPr>
          <w:rStyle w:val="StyleUnderline"/>
        </w:rPr>
        <w:t xml:space="preserve"> (one cannot bear not to look), </w:t>
      </w:r>
      <w:r w:rsidRPr="00C31DBD">
        <w:rPr>
          <w:rStyle w:val="Emphasis"/>
          <w:highlight w:val="cyan"/>
        </w:rPr>
        <w:t>which menaces the ego‟s investments in health</w:t>
      </w:r>
      <w:r w:rsidRPr="00C31DBD">
        <w:rPr>
          <w:rStyle w:val="StyleUnderline"/>
          <w:highlight w:val="cyan"/>
        </w:rPr>
        <w:t>, pleasure, and control</w:t>
      </w:r>
      <w:r w:rsidRPr="00C31DBD">
        <w:rPr>
          <w:rStyle w:val="StyleUnderline"/>
        </w:rPr>
        <w:t xml:space="preserve">—because </w:t>
      </w:r>
      <w:r w:rsidRPr="00C31DBD">
        <w:rPr>
          <w:rStyle w:val="StyleUnderline"/>
          <w:highlight w:val="cyan"/>
        </w:rPr>
        <w:t xml:space="preserve">to contemplate another person‟s suffering is to confront the question, </w:t>
      </w:r>
      <w:r w:rsidRPr="00C31DBD">
        <w:rPr>
          <w:rStyle w:val="StyleUnderline"/>
          <w:b/>
          <w:highlight w:val="cyan"/>
        </w:rPr>
        <w:t>“Could this happen to me?”</w:t>
      </w:r>
      <w:r w:rsidRPr="00C31DBD">
        <w:rPr>
          <w:rStyle w:val="StyleUnderline"/>
        </w:rPr>
        <w:t xml:space="preserve"> Such a prospect, although frightening, may also be compelling; in this way, </w:t>
      </w:r>
      <w:r w:rsidRPr="00C31DBD">
        <w:t xml:space="preserve">primary pity replicates the self-rupturing aspects of sexuality. Indeed, the unbearability of primary pity reflects its coextensiveness with sexuality. Sex, or the Unbearable, a book coauthored by Edelman and by Lauren Berlant, argues that sex “unleashes unbearable contradictions that we nonetheless struggle to bear” (back cover). </w:t>
      </w:r>
      <w:r w:rsidRPr="00C31DBD">
        <w:rPr>
          <w:sz w:val="16"/>
        </w:rPr>
        <w:t xml:space="preserve">This claim accords with Freud‟s account of sexuality as a </w:t>
      </w:r>
      <w:r w:rsidRPr="00C31DBD">
        <w:rPr>
          <w:rStyle w:val="StyleUnderline"/>
        </w:rPr>
        <w:t>“pleasurable” “unpleasure”</w:t>
      </w:r>
      <w:r w:rsidRPr="00C31DBD">
        <w:rPr>
          <w:sz w:val="16"/>
        </w:rPr>
        <w:t xml:space="preserve"> that the ego can never fully master or control (Three 49,75). As Leo Bersani puts it in his reading of Freud, “the pleasurable unpleasurable tension of sexual enjoyment occurs when the body‟s „normal‟ range of sensation is exceeded, and when the organization of the self is momentarily disturbed”; thus, “sexuality would be that which is intolerable to the structured self” (Freudian 38). </w:t>
      </w:r>
      <w:r w:rsidRPr="00C31DBD">
        <w:rPr>
          <w:rStyle w:val="StyleUnderline"/>
        </w:rPr>
        <w:t>Primary pity is also intolerable to the structured self, because it entails a fascination with the fantasy of a self in a state of disintegration or disablement.</w:t>
      </w:r>
      <w:r w:rsidRPr="00C31DBD">
        <w:rPr>
          <w:sz w:val="16"/>
        </w:rPr>
        <w:t xml:space="preserve"> Secondary pity is something else, although it cannot wholly be differentiated from primary pity. </w:t>
      </w:r>
      <w:r w:rsidRPr="00A90609">
        <w:rPr>
          <w:rStyle w:val="StyleUnderline"/>
          <w:highlight w:val="cyan"/>
        </w:rPr>
        <w:t>Secondary pity attempts to heal</w:t>
      </w:r>
      <w:r w:rsidRPr="00C31DBD">
        <w:rPr>
          <w:rStyle w:val="StyleUnderline"/>
        </w:rPr>
        <w:t xml:space="preserve"> </w:t>
      </w:r>
      <w:r w:rsidRPr="00A90609">
        <w:rPr>
          <w:rStyle w:val="StyleUnderline"/>
          <w:highlight w:val="cyan"/>
        </w:rPr>
        <w:t>primary pity‟s self-rupturing effects by converting primary pity into a feeling that is bearable</w:t>
      </w:r>
      <w:r w:rsidRPr="00C31DBD">
        <w:rPr>
          <w:rStyle w:val="StyleUnderline"/>
        </w:rPr>
        <w:t>.</w:t>
      </w:r>
      <w:r w:rsidRPr="00C31DBD">
        <w:rPr>
          <w:sz w:val="16"/>
        </w:rPr>
        <w:t xml:space="preserve"> </w:t>
      </w:r>
      <w:r w:rsidRPr="00C31DBD">
        <w:rPr>
          <w:rStyle w:val="StyleUnderline"/>
        </w:rPr>
        <w:t>As with secondary narcissism, secondary pity involves both an attempt to get back to that ego-</w:t>
      </w:r>
      <w:r w:rsidRPr="00C31DBD">
        <w:rPr>
          <w:rStyle w:val="StyleUnderline"/>
        </w:rPr>
        <w:lastRenderedPageBreak/>
        <w:t xml:space="preserve">shattering state of painfully pleasurable primary pity, </w:t>
      </w:r>
      <w:r w:rsidRPr="00A90609">
        <w:rPr>
          <w:rStyle w:val="StyleUnderline"/>
          <w:highlight w:val="cyan"/>
        </w:rPr>
        <w:t>and at the same time to defend against that threat to the ego by aggrandizing oneself at someone else‟s expense</w:t>
      </w:r>
      <w:r w:rsidRPr="00C31DBD">
        <w:rPr>
          <w:rStyle w:val="StyleUnderline"/>
        </w:rPr>
        <w:t>.</w:t>
      </w:r>
      <w:r w:rsidRPr="00C31DBD">
        <w:rPr>
          <w:sz w:val="16"/>
        </w:rPr>
        <w:t xml:space="preserve"> </w:t>
      </w:r>
      <w:r w:rsidRPr="00C31DBD">
        <w:rPr>
          <w:rStyle w:val="StyleUnderline"/>
        </w:rPr>
        <w:t>Secondary pit</w:t>
      </w:r>
      <w:r>
        <w:rPr>
          <w:rStyle w:val="StyleUnderline"/>
        </w:rPr>
        <w:t>s</w:t>
      </w:r>
      <w:r w:rsidRPr="00C31DBD">
        <w:rPr>
          <w:rStyle w:val="StyleUnderline"/>
        </w:rPr>
        <w:t>y refers to all those ego-bolstering behaviors that most people think of when they talk about pity.</w:t>
      </w:r>
      <w:r w:rsidRPr="00C31DBD">
        <w:rPr>
          <w:rStyle w:val="Emphasis"/>
        </w:rPr>
        <w:t xml:space="preserve"> </w:t>
      </w:r>
      <w:r w:rsidRPr="00A90609">
        <w:rPr>
          <w:rStyle w:val="Emphasis"/>
          <w:highlight w:val="cyan"/>
        </w:rPr>
        <w:t>Disabled people are all too familiar with these behaviors:</w:t>
      </w:r>
      <w:r w:rsidRPr="00C31DBD">
        <w:rPr>
          <w:rStyle w:val="Emphasis"/>
        </w:rPr>
        <w:t xml:space="preserve"> the saccharin sympathy, the telethon rituals of “conspicuous contribution,” the insistence that “they” (i.e., nondisabled people) could never endure such suffering. More commonly known in our culture simply as “pity,” </w:t>
      </w:r>
      <w:r w:rsidRPr="00A90609">
        <w:rPr>
          <w:rStyle w:val="Emphasis"/>
          <w:highlight w:val="cyan"/>
        </w:rPr>
        <w:t>secondary pity encompasses our culture‟s most clichéd reactions to disability: charity, tears, and calls for a cure</w:t>
      </w:r>
      <w:r w:rsidRPr="00C31DBD">
        <w:rPr>
          <w:rStyle w:val="Emphasis"/>
        </w:rPr>
        <w:t>. Correlatives of these commonplace manifestations of secondary pity are the obligatory claims that disabled people‟s suffering is “inspiring.”</w:t>
      </w:r>
      <w:r w:rsidRPr="00C31DBD">
        <w:rPr>
          <w:sz w:val="16"/>
        </w:rPr>
        <w:t xml:space="preserve"> Indeed, the speed with which conventional cultural representations of disability segue from overt expressions of pity to celebrations of “the triumph of the human spirit” highlights the ways in which secondary pity, as a defense against primary pity‟s incursions, reinforces the ego‟s fantasy of sovereignty. Secondary pity, in other words, can be seen as a variation of secondary narcissism</w:t>
      </w:r>
      <w:r w:rsidRPr="00A90609">
        <w:rPr>
          <w:sz w:val="16"/>
          <w:highlight w:val="cyan"/>
        </w:rPr>
        <w:t xml:space="preserve">: </w:t>
      </w:r>
      <w:r w:rsidRPr="00A90609">
        <w:rPr>
          <w:rStyle w:val="StyleUnderline"/>
          <w:highlight w:val="cyan"/>
        </w:rPr>
        <w:t>these affects enlarge the ego of the pitier</w:t>
      </w:r>
      <w:r w:rsidRPr="00C31DBD">
        <w:rPr>
          <w:rStyle w:val="StyleUnderline"/>
        </w:rPr>
        <w:t xml:space="preserve"> or the narcissist </w:t>
      </w:r>
      <w:r w:rsidRPr="00A90609">
        <w:rPr>
          <w:rStyle w:val="StyleUnderline"/>
          <w:highlight w:val="cyan"/>
        </w:rPr>
        <w:t>at the expense of someone else.</w:t>
      </w:r>
      <w:r w:rsidRPr="00C31DBD">
        <w:rPr>
          <w:sz w:val="16"/>
        </w:rPr>
        <w:t xml:space="preserve"> But primary pity is not the same as either primary narcissism, secondary narcissism, or secondary pity. Unlike primary narcissism, a feeling that emerges out of a relation to the world in which notions of “self” and “other” do not obtain, primary pity does depend upon the constructs of self and other, although these constructions are unstable and are continually threatening to come undone. </w:t>
      </w:r>
      <w:r w:rsidRPr="00C31DBD">
        <w:rPr>
          <w:rStyle w:val="StyleUnderline"/>
        </w:rPr>
        <w:t>Primary pity can thus be envisioned as a threshold category occupying a liminal position between the total denial of the other that is inherent to primary narcissism and the rigid structure of (superior) self and (inferior) other that constitutes secondary narcissism and secondary pity.</w:t>
      </w:r>
      <w:r w:rsidRPr="00C31DBD">
        <w:rPr>
          <w:sz w:val="16"/>
        </w:rPr>
        <w:t xml:space="preserve"> My concept of primary versus secondary pity also differs from Freud‟s primarysecondary narcissism distinction at the level of genealogy. Like Freud‟s account of primary and secondary narcissisms, my model of primary and secondary pities involves a temporal transition; but whereas Freud imagines the movement from primary to secondary narcissism as a passage from an earlier to a later stage of an individual‟s development, the temporal shift from primary to secondary pity happens much more quickly than this. </w:t>
      </w:r>
      <w:r w:rsidRPr="00A90609">
        <w:rPr>
          <w:rStyle w:val="StyleUnderline"/>
          <w:highlight w:val="cyan"/>
        </w:rPr>
        <w:t xml:space="preserve">It happens in an instant: that moment in which we feel primary pity and then, almost before we can blink, deny that we feel </w:t>
      </w:r>
      <w:r w:rsidRPr="00EB1EAB">
        <w:rPr>
          <w:rStyle w:val="StyleUnderline"/>
        </w:rPr>
        <w:t>or have felt</w:t>
      </w:r>
      <w:r w:rsidRPr="00A90609">
        <w:rPr>
          <w:rStyle w:val="StyleUnderline"/>
          <w:highlight w:val="cyan"/>
        </w:rPr>
        <w:t xml:space="preserve"> it.</w:t>
      </w:r>
      <w:r w:rsidRPr="00C31DBD">
        <w:rPr>
          <w:sz w:val="16"/>
        </w:rPr>
        <w:t xml:space="preserve"> The denial is understandable: who wants to admit that one gets pleasure from the sight of another person‟s suffering—or, to make matters worse, that this pleasure derives in part from the specter of </w:t>
      </w:r>
      <w:r w:rsidRPr="00C31DBD">
        <w:rPr>
          <w:rStyle w:val="StyleUnderline"/>
        </w:rPr>
        <w:t>disability‟s transferability, the possibility that this suffering could be—and, fantasmatically, perhaps already is—an image of one‟s own self undone? Indeed, the model of primary pity that I have been constructing may sound a bit too close to sadism for some people‟s liking.</w:t>
      </w:r>
      <w:r w:rsidRPr="00C31DBD">
        <w:rPr>
          <w:sz w:val="16"/>
        </w:rPr>
        <w:t xml:space="preserve"> Pity does come close to sadism, and at the same time, to masochism, which Freud theorizes as sadism‟s obverse. In “Mourning and Melancholia,” an essay that can be read as a sequel to “On Narcissism,” Freud approaches a distinction between primary and secondary masochism, which accords with my primary-secondary pity heuristic.122 If the story that I traced in “On Narcissism” could be summarized as “child gets breast; child loses breast; child gets breast back, albeit in a secondary, adulterated form,” the tale that Freud tells about masochism takes much the same form. In this story, subject loves object; subject loses object; and subject tries to get object back by becoming object, that is, by identifying with the object in such a way that object starts to seem—and perhaps in some ways is—part of subject‟s self. This last phase is a dysfunctional and disabling form of identification, Freud makes clear. Subject is still angry at object for having left it, and it takes out that anger on the object that is now part of itself. This is the reason that people suffering from melancholia are so hard on themselves, Freud says; the “diminution in…self-regard” that typically accompanies melancholia results from the subject‟s attacks on the loved-and-lost object that the subject has incorporated into its ego (“Mourning” 246). Freud had not wanted there to be such a thing as primary masochism; for a long time, he had insisted that sadism, or “aggression,” was the primary instinct, and that masochism was only a turning-inward of this originary aggression. But in “Mourning and Melancholia,” although Freud does not yet use the term “primary masochism,” he nonetheless gets at this concept. The problem of suicide, Freud notes in this essay, raises the possibility that the ego “can treat itself as an object” that it wants to destroy (252). When it comes to such an extreme act as suicide, the possibility of carrying “such a purpose through to execution” must, Freud surmises, involve more than a sadistic wish to punish others. Perhaps, then, there is an innate desire to destroy one‟s own self, Freud hypothesizes. If so, this self would not be a single thing: it would be “me” and at the same time, the lost object whose image “I” have internalized. Freud‟s notion of a primary masochism is tied very closely to his conceptualization of the drive. Beyond the Pleasure Principle, the text in which Freud first used the term “death drive,” was published three years after “Mourning and Melancholia.” In the later text, Freud‟s speculations about the death drive lead him to acknowledge that “there might be such a thing as primary masochism” (66). After all, Freud points out, the idea that either sadism or masochism definitively takes precedence over the other does not ultimately make much sense, as “there is no difference in principle between an instinct turning from the object to the ego and its turning from the ego to an object” (66). If sadism and masochism are ultimately indistinguishable obverses of each other, then pity, in both its primary and its secondary forms, would have to be both sadistic and masochistic. This is a deeply troubling possibility, but </w:t>
      </w:r>
      <w:r w:rsidRPr="00C31DBD">
        <w:rPr>
          <w:sz w:val="16"/>
        </w:rPr>
        <w:lastRenderedPageBreak/>
        <w:t>I suggest that trying to overcome pity will only make matters worse. There are many ways of trying to overcome primary pity, and each one ultimately aggravates the violence of primary pity. One way is the “pitiless” refusal of compassion that Edelman advocates (70). Another is the disability activist “No pity” injunction. A third example is secondary pity, as in the query, commonly addressed to disabled people, “</w:t>
      </w:r>
      <w:r w:rsidRPr="00C31DBD">
        <w:rPr>
          <w:rStyle w:val="StyleUnderline"/>
        </w:rPr>
        <w:t>Have you ever thought of killing yourself?”</w:t>
      </w:r>
      <w:r w:rsidRPr="00C31DBD">
        <w:rPr>
          <w:sz w:val="16"/>
        </w:rPr>
        <w:t xml:space="preserve">123 In this question, </w:t>
      </w:r>
      <w:r w:rsidRPr="00C31DBD">
        <w:rPr>
          <w:rStyle w:val="StyleUnderline"/>
        </w:rPr>
        <w:t>disabled people correctly hear the wish, “I‟d like to kill you.”</w:t>
      </w:r>
      <w:r w:rsidRPr="00C31DBD">
        <w:rPr>
          <w:sz w:val="16"/>
        </w:rPr>
        <w:t xml:space="preserve"> Indeed, </w:t>
      </w:r>
      <w:r w:rsidRPr="00A90609">
        <w:rPr>
          <w:rStyle w:val="Emphasis"/>
          <w:highlight w:val="cyan"/>
        </w:rPr>
        <w:t>primary pity is so unsettling that our culture has been driven to “mercifully” kill people in the name of secondary pity.</w:t>
      </w:r>
      <w:r w:rsidRPr="00A90609">
        <w:rPr>
          <w:sz w:val="16"/>
          <w:highlight w:val="cyan"/>
          <w:u w:val="single"/>
        </w:rPr>
        <w:t xml:space="preserve"> </w:t>
      </w:r>
      <w:r w:rsidRPr="00A90609">
        <w:rPr>
          <w:sz w:val="24"/>
          <w:highlight w:val="cyan"/>
          <w:u w:val="single"/>
        </w:rPr>
        <w:t xml:space="preserve">We have also been driven </w:t>
      </w:r>
      <w:r w:rsidRPr="00A90609">
        <w:rPr>
          <w:rStyle w:val="StyleUnderline"/>
          <w:sz w:val="24"/>
          <w:highlight w:val="cyan"/>
        </w:rPr>
        <w:t>to lock people in institutions</w:t>
      </w:r>
      <w:r w:rsidRPr="00A90609">
        <w:rPr>
          <w:sz w:val="24"/>
          <w:highlight w:val="cyan"/>
          <w:u w:val="single"/>
        </w:rPr>
        <w:t xml:space="preserve">, to let them languish on the streets, to stare, to punish, and to sentimentalize—all, </w:t>
      </w:r>
      <w:r w:rsidRPr="00A90609">
        <w:rPr>
          <w:sz w:val="24"/>
          <w:u w:val="single"/>
        </w:rPr>
        <w:t xml:space="preserve">I would suggest, </w:t>
      </w:r>
      <w:r w:rsidRPr="00A90609">
        <w:rPr>
          <w:sz w:val="24"/>
          <w:highlight w:val="cyan"/>
          <w:u w:val="single"/>
        </w:rPr>
        <w:t xml:space="preserve">in the interest of </w:t>
      </w:r>
      <w:r w:rsidRPr="00A90609">
        <w:rPr>
          <w:sz w:val="24"/>
          <w:u w:val="single"/>
        </w:rPr>
        <w:t xml:space="preserve">not owning, not naming, </w:t>
      </w:r>
      <w:r w:rsidRPr="00A90609">
        <w:rPr>
          <w:sz w:val="24"/>
          <w:highlight w:val="cyan"/>
          <w:u w:val="single"/>
        </w:rPr>
        <w:t xml:space="preserve">not acknowledging that </w:t>
      </w:r>
      <w:r w:rsidRPr="00A90609">
        <w:rPr>
          <w:sz w:val="24"/>
          <w:u w:val="single"/>
        </w:rPr>
        <w:t xml:space="preserve">self-shattering, </w:t>
      </w:r>
      <w:r w:rsidRPr="00A90609">
        <w:rPr>
          <w:sz w:val="24"/>
          <w:highlight w:val="cyan"/>
          <w:u w:val="single"/>
        </w:rPr>
        <w:t xml:space="preserve">ego-dissolving, </w:t>
      </w:r>
      <w:r w:rsidRPr="00A90609">
        <w:rPr>
          <w:sz w:val="24"/>
          <w:u w:val="single"/>
        </w:rPr>
        <w:t xml:space="preserve">instantaneous and intolerable </w:t>
      </w:r>
      <w:r w:rsidRPr="00A90609">
        <w:rPr>
          <w:sz w:val="24"/>
          <w:highlight w:val="cyan"/>
          <w:u w:val="single"/>
        </w:rPr>
        <w:t xml:space="preserve">moment of primary pity. </w:t>
      </w:r>
      <w:r w:rsidRPr="00A90609">
        <w:rPr>
          <w:sz w:val="24"/>
          <w:u w:val="single"/>
        </w:rPr>
        <w:t>Because primary pity is tied up with the disability drive, it must, like the drive itself, be regarded as unrepresentable.</w:t>
      </w:r>
      <w:r w:rsidRPr="00A90609">
        <w:rPr>
          <w:sz w:val="24"/>
        </w:rPr>
        <w:t xml:space="preserve"> </w:t>
      </w:r>
      <w:r w:rsidRPr="00C31DBD">
        <w:rPr>
          <w:sz w:val="16"/>
        </w:rPr>
        <w:t>However, I will quote at length from</w:t>
      </w:r>
      <w:r w:rsidRPr="00755449">
        <w:rPr>
          <w:sz w:val="16"/>
        </w:rPr>
        <w:t xml:space="preserve"> a passage of writing that comes close not only to representing primary pity but also perhaps to producing it. In his memoir, One More Theory About Happiness, Paul Guest describes an experience that he had in the hospital after sustaining a spinal cord injury when he was twelve years old: My stomach still </w:t>
      </w:r>
      <w:proofErr w:type="gramStart"/>
      <w:r w:rsidRPr="00755449">
        <w:rPr>
          <w:sz w:val="16"/>
        </w:rPr>
        <w:t>roiled</w:t>
      </w:r>
      <w:proofErr w:type="gramEnd"/>
      <w:r w:rsidRPr="00755449">
        <w:rPr>
          <w:sz w:val="16"/>
        </w:rPr>
        <w:t xml:space="preserve"> and it was hard to keep anything down. Late one night, a doctor came to my bedside, leaning over me, his hands knotted together. He seemed vexed, not quite ready to say anything. Used to the look, I waited. And then he began. “The acids in your stomach, Paul, because of everything you‟re going through, it‟s like your body, everything about it, is upset. That‟s why you feel so nauseous all the time. We‟re going to treat that by putting a tube into your nose and down into your stomach, so we can give you medicine, OK?” When he walked away, I felt something begin to give way inside me. Up until then, I‟d faced more misery and indignity than I would have thought possible. I lay there, numb and sick in a diaper, helpless. It was too much to bear, too frightening, a last invasion I could experience and not break, utterly. When he returned with nurses, I was already sobbing. Anyone so limited could hardly fight, but I tried. I tried. The neck collar prevented much movement, and any was dangerous, but I turned my head side to side, just slightly, a pitiful, unacceptable range. Fat tears rolled down my face like marbles. I begged them all, no, no, no, please no. “Hold him, hold him still,” the doctor said. Nurses gripped my head on either side. From a sterile pack, the doctor fished out a long transparent tube and dabbed its head in a clear lubricant. He paused almost as if to warn me but then said nothing.</w:t>
      </w:r>
    </w:p>
    <w:p w:rsidR="002A20D5" w:rsidRPr="00397075" w:rsidRDefault="002A20D5" w:rsidP="002A20D5">
      <w:r>
        <w:t xml:space="preserve"> </w:t>
      </w:r>
    </w:p>
    <w:p w:rsidR="002A20D5" w:rsidRDefault="002A20D5" w:rsidP="002A20D5">
      <w:pPr>
        <w:pStyle w:val="Heading3"/>
      </w:pPr>
      <w:r>
        <w:lastRenderedPageBreak/>
        <w:t>The dump</w:t>
      </w:r>
    </w:p>
    <w:p w:rsidR="002A20D5" w:rsidRPr="007F3590" w:rsidRDefault="002A20D5" w:rsidP="002A20D5">
      <w:pPr>
        <w:pStyle w:val="Heading4"/>
        <w:spacing w:line="240" w:lineRule="auto"/>
        <w:contextualSpacing/>
        <w:rPr>
          <w:rFonts w:asciiTheme="majorHAnsi" w:hAnsiTheme="majorHAnsi" w:cstheme="majorHAnsi"/>
        </w:rPr>
      </w:pPr>
      <w:r w:rsidRPr="007F3590">
        <w:rPr>
          <w:rFonts w:asciiTheme="majorHAnsi" w:hAnsiTheme="majorHAnsi" w:cstheme="majorHAnsi"/>
        </w:rPr>
        <w:t>Feminist valorization of independence, strength, and health exclude disabled women, reifying their precarity and locking in abjection.</w:t>
      </w:r>
    </w:p>
    <w:p w:rsidR="002A20D5" w:rsidRPr="007F3590" w:rsidRDefault="002A20D5" w:rsidP="002A20D5">
      <w:pPr>
        <w:spacing w:line="240" w:lineRule="auto"/>
        <w:contextualSpacing/>
        <w:rPr>
          <w:rFonts w:asciiTheme="majorHAnsi" w:hAnsiTheme="majorHAnsi" w:cstheme="majorHAnsi"/>
        </w:rPr>
      </w:pPr>
      <w:r w:rsidRPr="007F3590">
        <w:rPr>
          <w:rFonts w:asciiTheme="majorHAnsi" w:hAnsiTheme="majorHAnsi" w:cstheme="majorHAnsi"/>
          <w:b/>
          <w:sz w:val="24"/>
        </w:rPr>
        <w:t>Cohen-Rottenberg 13.</w:t>
      </w:r>
      <w:r w:rsidRPr="007F3590">
        <w:rPr>
          <w:rFonts w:asciiTheme="majorHAnsi" w:hAnsiTheme="majorHAnsi" w:cstheme="majorHAnsi"/>
          <w:sz w:val="24"/>
        </w:rPr>
        <w:t xml:space="preserve"> </w:t>
      </w:r>
      <w:r w:rsidRPr="007F3590">
        <w:rPr>
          <w:rFonts w:asciiTheme="majorHAnsi" w:hAnsiTheme="majorHAnsi" w:cstheme="majorHAnsi"/>
          <w:sz w:val="16"/>
        </w:rPr>
        <w:t xml:space="preserve">Rachel Cohen Rottenberg is a Content Manager and Writer for The Body is Not an Apology, as the Outreach Coordinator for The Tiferet Center, has a Master’s in English from UC Berkeley and a Master’s in History and Culture at Union Institute &amp; University. </w:t>
      </w:r>
      <w:hyperlink r:id="rId11" w:history="1">
        <w:r w:rsidRPr="007F3590">
          <w:rPr>
            <w:rStyle w:val="Hyperlink"/>
            <w:rFonts w:asciiTheme="majorHAnsi" w:hAnsiTheme="majorHAnsi" w:cstheme="majorHAnsi"/>
            <w:sz w:val="16"/>
          </w:rPr>
          <w:t>http://www.disabilityandrepresentation.com/2013/07/30/why-this-disabled-woman/</w:t>
        </w:r>
      </w:hyperlink>
      <w:r w:rsidRPr="007F3590">
        <w:rPr>
          <w:rFonts w:asciiTheme="majorHAnsi" w:hAnsiTheme="majorHAnsi" w:cstheme="majorHAnsi"/>
          <w:sz w:val="16"/>
        </w:rPr>
        <w:t xml:space="preserve"> “</w:t>
      </w:r>
      <w:hyperlink r:id="rId12" w:tooltip="Why This Disabled Woman No Longer Identifies as a Feminist" w:history="1">
        <w:r w:rsidRPr="007F3590">
          <w:rPr>
            <w:rStyle w:val="Hyperlink"/>
            <w:rFonts w:asciiTheme="majorHAnsi" w:hAnsiTheme="majorHAnsi" w:cstheme="majorHAnsi"/>
            <w:sz w:val="16"/>
          </w:rPr>
          <w:t>Why This Disabled Woman No Longer Identifies as a Feminist</w:t>
        </w:r>
      </w:hyperlink>
      <w:r w:rsidRPr="007F3590">
        <w:rPr>
          <w:rFonts w:asciiTheme="majorHAnsi" w:hAnsiTheme="majorHAnsi" w:cstheme="majorHAnsi"/>
          <w:sz w:val="16"/>
        </w:rPr>
        <w:t>” “///” indicates paragraphs Language edited NT 17</w:t>
      </w:r>
    </w:p>
    <w:p w:rsidR="002A20D5" w:rsidRPr="007F3590" w:rsidRDefault="002A20D5" w:rsidP="002A20D5">
      <w:pPr>
        <w:spacing w:line="240" w:lineRule="auto"/>
        <w:contextualSpacing/>
        <w:rPr>
          <w:rFonts w:asciiTheme="majorHAnsi" w:hAnsiTheme="majorHAnsi" w:cstheme="majorHAnsi"/>
        </w:rPr>
      </w:pPr>
      <w:r w:rsidRPr="007F3590">
        <w:rPr>
          <w:rFonts w:asciiTheme="majorHAnsi" w:hAnsiTheme="majorHAnsi" w:cstheme="majorHAnsi"/>
          <w:sz w:val="16"/>
        </w:rPr>
        <w:t xml:space="preserve">I get why this is happening. </w:t>
      </w:r>
      <w:r w:rsidRPr="007F3590">
        <w:rPr>
          <w:rFonts w:asciiTheme="majorHAnsi" w:hAnsiTheme="majorHAnsi" w:cstheme="majorHAnsi"/>
          <w:b/>
          <w:u w:val="single"/>
        </w:rPr>
        <w:t>Feminism doesn’t know WTF to do with disability</w:t>
      </w:r>
      <w:r w:rsidRPr="007F3590">
        <w:rPr>
          <w:rFonts w:asciiTheme="majorHAnsi" w:hAnsiTheme="majorHAnsi" w:cstheme="majorHAnsi"/>
          <w:u w:val="single"/>
        </w:rPr>
        <w:t xml:space="preserve">, because </w:t>
      </w:r>
      <w:r w:rsidRPr="007F3590">
        <w:rPr>
          <w:rFonts w:asciiTheme="majorHAnsi" w:hAnsiTheme="majorHAnsi" w:cstheme="majorHAnsi"/>
          <w:highlight w:val="cyan"/>
          <w:u w:val="single"/>
        </w:rPr>
        <w:t>disability throws a</w:t>
      </w:r>
      <w:r w:rsidRPr="007F3590">
        <w:rPr>
          <w:rFonts w:asciiTheme="majorHAnsi" w:hAnsiTheme="majorHAnsi" w:cstheme="majorHAnsi"/>
          <w:sz w:val="16"/>
        </w:rPr>
        <w:t xml:space="preserve"> huge monkey </w:t>
      </w:r>
      <w:r w:rsidRPr="007F3590">
        <w:rPr>
          <w:rFonts w:asciiTheme="majorHAnsi" w:hAnsiTheme="majorHAnsi" w:cstheme="majorHAnsi"/>
          <w:highlight w:val="cyan"/>
          <w:u w:val="single"/>
        </w:rPr>
        <w:t>wrench into the</w:t>
      </w:r>
      <w:r w:rsidRPr="007F3590">
        <w:rPr>
          <w:rFonts w:asciiTheme="majorHAnsi" w:hAnsiTheme="majorHAnsi" w:cstheme="majorHAnsi"/>
          <w:u w:val="single"/>
        </w:rPr>
        <w:t xml:space="preserve"> gears of the </w:t>
      </w:r>
      <w:r w:rsidRPr="007F3590">
        <w:rPr>
          <w:rFonts w:asciiTheme="majorHAnsi" w:hAnsiTheme="majorHAnsi" w:cstheme="majorHAnsi"/>
          <w:highlight w:val="cyan"/>
          <w:u w:val="single"/>
        </w:rPr>
        <w:t xml:space="preserve">feminist notion that </w:t>
      </w:r>
      <w:r w:rsidRPr="007F3590">
        <w:rPr>
          <w:rFonts w:asciiTheme="majorHAnsi" w:hAnsiTheme="majorHAnsi" w:cstheme="majorHAnsi"/>
          <w:u w:val="single"/>
        </w:rPr>
        <w:t xml:space="preserve">we’re supposed to be </w:t>
      </w:r>
      <w:r w:rsidRPr="007F3590">
        <w:rPr>
          <w:rFonts w:asciiTheme="majorHAnsi" w:hAnsiTheme="majorHAnsi" w:cstheme="majorHAnsi"/>
          <w:b/>
          <w:highlight w:val="cyan"/>
          <w:u w:val="single"/>
        </w:rPr>
        <w:t>strong, independent, and</w:t>
      </w:r>
      <w:r w:rsidRPr="007F3590">
        <w:rPr>
          <w:rFonts w:asciiTheme="majorHAnsi" w:hAnsiTheme="majorHAnsi" w:cstheme="majorHAnsi"/>
          <w:u w:val="single"/>
        </w:rPr>
        <w:t xml:space="preserve"> accomplished beings, </w:t>
      </w:r>
      <w:r w:rsidRPr="007F3590">
        <w:rPr>
          <w:rFonts w:asciiTheme="majorHAnsi" w:hAnsiTheme="majorHAnsi" w:cstheme="majorHAnsi"/>
          <w:b/>
          <w:highlight w:val="cyan"/>
          <w:u w:val="single"/>
        </w:rPr>
        <w:t>healthy</w:t>
      </w:r>
      <w:r w:rsidRPr="007F3590">
        <w:rPr>
          <w:rFonts w:asciiTheme="majorHAnsi" w:hAnsiTheme="majorHAnsi" w:cstheme="majorHAnsi"/>
          <w:u w:val="single"/>
        </w:rPr>
        <w:t xml:space="preserve"> and full of power</w:t>
      </w:r>
      <w:r w:rsidRPr="007F3590">
        <w:rPr>
          <w:rFonts w:asciiTheme="majorHAnsi" w:hAnsiTheme="majorHAnsi" w:cstheme="majorHAnsi"/>
          <w:sz w:val="16"/>
        </w:rPr>
        <w:t xml:space="preserve">. Great! </w:t>
      </w:r>
      <w:r w:rsidRPr="007F3590">
        <w:rPr>
          <w:rFonts w:asciiTheme="majorHAnsi" w:hAnsiTheme="majorHAnsi" w:cstheme="majorHAnsi"/>
          <w:u w:val="single"/>
        </w:rPr>
        <w:t>What about the</w:t>
      </w:r>
      <w:r w:rsidRPr="007F3590">
        <w:rPr>
          <w:rFonts w:asciiTheme="majorHAnsi" w:hAnsiTheme="majorHAnsi" w:cstheme="majorHAnsi"/>
          <w:sz w:val="16"/>
        </w:rPr>
        <w:t xml:space="preserve"> women with disabilities </w:t>
      </w:r>
      <w:r w:rsidRPr="007F3590">
        <w:rPr>
          <w:rFonts w:asciiTheme="majorHAnsi" w:hAnsiTheme="majorHAnsi" w:cstheme="majorHAnsi"/>
          <w:u w:val="single"/>
        </w:rPr>
        <w:t>[disabled women] for whom going to the grocery store takes a profound amount of energy?</w:t>
      </w:r>
      <w:r w:rsidRPr="007F3590">
        <w:rPr>
          <w:rFonts w:asciiTheme="majorHAnsi" w:hAnsiTheme="majorHAnsi" w:cstheme="majorHAnsi"/>
          <w:sz w:val="16"/>
        </w:rPr>
        <w:t xml:space="preserve"> </w:t>
      </w:r>
      <w:r w:rsidRPr="007F3590">
        <w:rPr>
          <w:rFonts w:asciiTheme="majorHAnsi" w:hAnsiTheme="majorHAnsi" w:cstheme="majorHAnsi"/>
          <w:b/>
          <w:u w:val="single"/>
        </w:rPr>
        <w:t>What about women whose bodies are weak?</w:t>
      </w:r>
      <w:r w:rsidRPr="007F3590">
        <w:rPr>
          <w:rFonts w:asciiTheme="majorHAnsi" w:hAnsiTheme="majorHAnsi" w:cstheme="majorHAnsi"/>
          <w:sz w:val="16"/>
        </w:rPr>
        <w:t xml:space="preserve"> </w:t>
      </w:r>
      <w:r w:rsidRPr="007F3590">
        <w:rPr>
          <w:rFonts w:asciiTheme="majorHAnsi" w:hAnsiTheme="majorHAnsi" w:cstheme="majorHAnsi"/>
          <w:b/>
          <w:u w:val="single"/>
        </w:rPr>
        <w:t>What about women who rely upon others for assistance</w:t>
      </w:r>
      <w:r w:rsidRPr="007F3590">
        <w:rPr>
          <w:rFonts w:asciiTheme="majorHAnsi" w:hAnsiTheme="majorHAnsi" w:cstheme="majorHAnsi"/>
          <w:u w:val="single"/>
        </w:rPr>
        <w:t xml:space="preserve"> with basic tasks?</w:t>
      </w:r>
      <w:r w:rsidRPr="007F3590">
        <w:rPr>
          <w:rFonts w:asciiTheme="majorHAnsi" w:hAnsiTheme="majorHAnsi" w:cstheme="majorHAnsi"/>
          <w:sz w:val="16"/>
        </w:rPr>
        <w:t xml:space="preserve"> What about women in constant pain? </w:t>
      </w:r>
      <w:r w:rsidRPr="007F3590">
        <w:rPr>
          <w:rFonts w:asciiTheme="majorHAnsi" w:hAnsiTheme="majorHAnsi" w:cstheme="majorHAnsi"/>
          <w:u w:val="single"/>
        </w:rPr>
        <w:t xml:space="preserve">What about women </w:t>
      </w:r>
      <w:r w:rsidRPr="007F3590">
        <w:rPr>
          <w:rFonts w:asciiTheme="majorHAnsi" w:hAnsiTheme="majorHAnsi" w:cstheme="majorHAnsi"/>
          <w:b/>
          <w:u w:val="single"/>
        </w:rPr>
        <w:t>incarcerated in nursing homes and mental institutions</w:t>
      </w:r>
      <w:r w:rsidRPr="007F3590">
        <w:rPr>
          <w:rFonts w:asciiTheme="majorHAnsi" w:hAnsiTheme="majorHAnsi" w:cstheme="majorHAnsi"/>
          <w:u w:val="single"/>
        </w:rPr>
        <w:t>?</w:t>
      </w:r>
      <w:r w:rsidRPr="007F3590">
        <w:rPr>
          <w:rFonts w:asciiTheme="majorHAnsi" w:hAnsiTheme="majorHAnsi" w:cstheme="majorHAnsi"/>
          <w:sz w:val="16"/>
        </w:rPr>
        <w:t xml:space="preserve"> </w:t>
      </w:r>
      <w:r w:rsidRPr="007F3590">
        <w:rPr>
          <w:rFonts w:asciiTheme="majorHAnsi" w:hAnsiTheme="majorHAnsi" w:cstheme="majorHAnsi"/>
          <w:u w:val="single"/>
        </w:rPr>
        <w:t>Where do they fit into your dream of the strong, independent, accomplished woman?</w:t>
      </w:r>
      <w:r w:rsidRPr="007F3590">
        <w:rPr>
          <w:rFonts w:asciiTheme="majorHAnsi" w:hAnsiTheme="majorHAnsi" w:cstheme="majorHAnsi"/>
          <w:sz w:val="16"/>
        </w:rPr>
        <w:t xml:space="preserve"> ///</w:t>
      </w:r>
      <w:r w:rsidRPr="007F3590">
        <w:rPr>
          <w:rFonts w:asciiTheme="majorHAnsi" w:hAnsiTheme="majorHAnsi" w:cstheme="majorHAnsi"/>
          <w:u w:val="single"/>
        </w:rPr>
        <w:t xml:space="preserve"> </w:t>
      </w:r>
      <w:r w:rsidRPr="007F3590">
        <w:rPr>
          <w:rFonts w:asciiTheme="majorHAnsi" w:hAnsiTheme="majorHAnsi" w:cstheme="majorHAnsi"/>
          <w:b/>
          <w:u w:val="single"/>
        </w:rPr>
        <w:t>They don’t. WE DON’T.</w:t>
      </w:r>
      <w:r w:rsidRPr="007F3590">
        <w:rPr>
          <w:rFonts w:asciiTheme="majorHAnsi" w:hAnsiTheme="majorHAnsi" w:cstheme="majorHAnsi"/>
          <w:sz w:val="16"/>
        </w:rPr>
        <w:t xml:space="preserve"> /// What so many </w:t>
      </w:r>
      <w:r w:rsidRPr="007F3590">
        <w:rPr>
          <w:rFonts w:asciiTheme="majorHAnsi" w:hAnsiTheme="majorHAnsi" w:cstheme="majorHAnsi"/>
          <w:b/>
          <w:u w:val="single"/>
        </w:rPr>
        <w:t>able-bodied feminists</w:t>
      </w:r>
      <w:r w:rsidRPr="007F3590">
        <w:rPr>
          <w:rFonts w:asciiTheme="majorHAnsi" w:hAnsiTheme="majorHAnsi" w:cstheme="majorHAnsi"/>
          <w:u w:val="single"/>
        </w:rPr>
        <w:t xml:space="preserve"> don’t get</w:t>
      </w:r>
      <w:r w:rsidRPr="007F3590">
        <w:rPr>
          <w:rFonts w:asciiTheme="majorHAnsi" w:hAnsiTheme="majorHAnsi" w:cstheme="majorHAnsi"/>
          <w:sz w:val="16"/>
        </w:rPr>
        <w:t xml:space="preserve"> is </w:t>
      </w:r>
      <w:r w:rsidRPr="007F3590">
        <w:rPr>
          <w:rFonts w:asciiTheme="majorHAnsi" w:hAnsiTheme="majorHAnsi" w:cstheme="majorHAnsi"/>
          <w:u w:val="single"/>
        </w:rPr>
        <w:t>how profound an experience disability is</w:t>
      </w:r>
      <w:r w:rsidRPr="007F3590">
        <w:rPr>
          <w:rFonts w:asciiTheme="majorHAnsi" w:hAnsiTheme="majorHAnsi" w:cstheme="majorHAnsi"/>
          <w:sz w:val="16"/>
        </w:rPr>
        <w:t xml:space="preserve">. I’m not just talking about a profound physical experience. I’m talking about a profound social and political experience. I venture out and </w:t>
      </w:r>
      <w:r w:rsidRPr="007F3590">
        <w:rPr>
          <w:rFonts w:asciiTheme="majorHAnsi" w:hAnsiTheme="majorHAnsi" w:cstheme="majorHAnsi"/>
          <w:u w:val="single"/>
        </w:rPr>
        <w:t xml:space="preserve">I feel like I’m in a separate world, </w:t>
      </w:r>
      <w:r w:rsidRPr="007F3590">
        <w:rPr>
          <w:rFonts w:asciiTheme="majorHAnsi" w:hAnsiTheme="majorHAnsi" w:cstheme="majorHAnsi"/>
          <w:b/>
          <w:u w:val="single"/>
        </w:rPr>
        <w:t>divided from “normal” people</w:t>
      </w:r>
      <w:r w:rsidRPr="007F3590">
        <w:rPr>
          <w:rFonts w:asciiTheme="majorHAnsi" w:hAnsiTheme="majorHAnsi" w:cstheme="majorHAnsi"/>
          <w:sz w:val="16"/>
        </w:rPr>
        <w:t xml:space="preserve"> by a thin but unmistakeable membrane. In my very friendly and diverse city, I look out and see people of different races and ethnicities walking together on the sidewalk, or shopping, or having lunch. But when I see disabled people, they are usually walking or rolling alone. And if they’re not alone, they’re with a support person or a family member. </w:t>
      </w:r>
      <w:r w:rsidRPr="007F3590">
        <w:rPr>
          <w:rFonts w:asciiTheme="majorHAnsi" w:hAnsiTheme="majorHAnsi" w:cstheme="majorHAnsi"/>
          <w:u w:val="single"/>
        </w:rPr>
        <w:t xml:space="preserve">I rarely see wheelchair users chatting it up with people </w:t>
      </w:r>
      <w:r w:rsidRPr="007F3590">
        <w:rPr>
          <w:rFonts w:asciiTheme="majorHAnsi" w:hAnsiTheme="majorHAnsi" w:cstheme="majorHAnsi"/>
          <w:sz w:val="16"/>
        </w:rPr>
        <w:t>who walk</w:t>
      </w:r>
      <w:r w:rsidRPr="007F3590">
        <w:rPr>
          <w:rFonts w:asciiTheme="majorHAnsi" w:hAnsiTheme="majorHAnsi" w:cstheme="majorHAnsi"/>
          <w:u w:val="single"/>
        </w:rPr>
        <w:t xml:space="preserve"> on two legs</w:t>
      </w:r>
      <w:r w:rsidRPr="007F3590">
        <w:rPr>
          <w:rFonts w:asciiTheme="majorHAnsi" w:hAnsiTheme="majorHAnsi" w:cstheme="majorHAnsi"/>
          <w:sz w:val="16"/>
        </w:rPr>
        <w:t xml:space="preserve">. </w:t>
      </w:r>
      <w:r w:rsidRPr="007F3590">
        <w:rPr>
          <w:rFonts w:asciiTheme="majorHAnsi" w:hAnsiTheme="majorHAnsi" w:cstheme="majorHAnsi"/>
          <w:u w:val="single"/>
        </w:rPr>
        <w:t xml:space="preserve">I rarely see </w:t>
      </w:r>
      <w:proofErr w:type="gramStart"/>
      <w:r w:rsidRPr="007F3590">
        <w:rPr>
          <w:rFonts w:asciiTheme="majorHAnsi" w:hAnsiTheme="majorHAnsi" w:cstheme="majorHAnsi"/>
          <w:u w:val="single"/>
        </w:rPr>
        <w:t>cognitively</w:t>
      </w:r>
      <w:proofErr w:type="gramEnd"/>
      <w:r w:rsidRPr="007F3590">
        <w:rPr>
          <w:rFonts w:asciiTheme="majorHAnsi" w:hAnsiTheme="majorHAnsi" w:cstheme="majorHAnsi"/>
          <w:u w:val="single"/>
        </w:rPr>
        <w:t xml:space="preserve"> </w:t>
      </w:r>
      <w:r w:rsidRPr="007F3590">
        <w:rPr>
          <w:rFonts w:asciiTheme="majorHAnsi" w:hAnsiTheme="majorHAnsi" w:cstheme="majorHAnsi"/>
          <w:sz w:val="16"/>
        </w:rPr>
        <w:t>or intellectually</w:t>
      </w:r>
      <w:r w:rsidRPr="007F3590">
        <w:rPr>
          <w:rFonts w:asciiTheme="majorHAnsi" w:hAnsiTheme="majorHAnsi" w:cstheme="majorHAnsi"/>
          <w:u w:val="single"/>
        </w:rPr>
        <w:t xml:space="preserve"> disabled people integrated into social settings with nondisabled people</w:t>
      </w:r>
      <w:r w:rsidRPr="007F3590">
        <w:rPr>
          <w:rFonts w:asciiTheme="majorHAnsi" w:hAnsiTheme="majorHAnsi" w:cstheme="majorHAnsi"/>
          <w:sz w:val="16"/>
        </w:rPr>
        <w:t xml:space="preserve">. I’m painfully aware of how many </w:t>
      </w:r>
      <w:r w:rsidRPr="007F3590">
        <w:rPr>
          <w:rFonts w:asciiTheme="majorHAnsi" w:hAnsiTheme="majorHAnsi" w:cstheme="majorHAnsi"/>
          <w:u w:val="single"/>
        </w:rPr>
        <w:t xml:space="preserve">people are fine with me </w:t>
      </w:r>
      <w:r w:rsidRPr="007F3590">
        <w:rPr>
          <w:rFonts w:asciiTheme="majorHAnsi" w:hAnsiTheme="majorHAnsi" w:cstheme="majorHAnsi"/>
          <w:b/>
          <w:u w:val="single"/>
        </w:rPr>
        <w:t>as long as I can keep up with</w:t>
      </w:r>
      <w:r w:rsidRPr="007F3590">
        <w:rPr>
          <w:rFonts w:asciiTheme="majorHAnsi" w:hAnsiTheme="majorHAnsi" w:cstheme="majorHAnsi"/>
          <w:sz w:val="16"/>
        </w:rPr>
        <w:t xml:space="preserve"> their </w:t>
      </w:r>
      <w:r w:rsidRPr="007F3590">
        <w:rPr>
          <w:rFonts w:asciiTheme="majorHAnsi" w:hAnsiTheme="majorHAnsi" w:cstheme="majorHAnsi"/>
          <w:b/>
          <w:u w:val="single"/>
        </w:rPr>
        <w:t>able-bodied standards</w:t>
      </w:r>
      <w:r w:rsidRPr="007F3590">
        <w:rPr>
          <w:rFonts w:asciiTheme="majorHAnsi" w:hAnsiTheme="majorHAnsi" w:cstheme="majorHAnsi"/>
          <w:u w:val="single"/>
        </w:rPr>
        <w:t>, and much less fine with me when I actually need something</w:t>
      </w:r>
      <w:r w:rsidRPr="007F3590">
        <w:rPr>
          <w:rFonts w:asciiTheme="majorHAnsi" w:hAnsiTheme="majorHAnsi" w:cstheme="majorHAnsi"/>
          <w:sz w:val="16"/>
        </w:rPr>
        <w:t>. ///</w:t>
      </w:r>
      <w:r w:rsidRPr="007F3590">
        <w:rPr>
          <w:rFonts w:asciiTheme="majorHAnsi" w:hAnsiTheme="majorHAnsi" w:cstheme="majorHAnsi"/>
        </w:rPr>
        <w:t xml:space="preserve"> </w:t>
      </w:r>
      <w:r w:rsidRPr="007F3590">
        <w:rPr>
          <w:rFonts w:asciiTheme="majorHAnsi" w:hAnsiTheme="majorHAnsi" w:cstheme="majorHAnsi"/>
          <w:sz w:val="16"/>
        </w:rPr>
        <w:t xml:space="preserve">So many of </w:t>
      </w:r>
      <w:r w:rsidRPr="007F3590">
        <w:rPr>
          <w:rFonts w:asciiTheme="majorHAnsi" w:hAnsiTheme="majorHAnsi" w:cstheme="majorHAnsi"/>
          <w:u w:val="single"/>
        </w:rPr>
        <w:t>you</w:t>
      </w:r>
      <w:r w:rsidRPr="007F3590">
        <w:rPr>
          <w:rFonts w:asciiTheme="majorHAnsi" w:hAnsiTheme="majorHAnsi" w:cstheme="majorHAnsi"/>
          <w:sz w:val="16"/>
        </w:rPr>
        <w:t xml:space="preserve"> really </w:t>
      </w:r>
      <w:r w:rsidRPr="007F3590">
        <w:rPr>
          <w:rFonts w:asciiTheme="majorHAnsi" w:hAnsiTheme="majorHAnsi" w:cstheme="majorHAnsi"/>
          <w:u w:val="single"/>
        </w:rPr>
        <w:t>have no idea of </w:t>
      </w:r>
      <w:hyperlink r:id="rId13" w:history="1">
        <w:r w:rsidRPr="007F3590">
          <w:rPr>
            <w:rStyle w:val="Hyperlink"/>
            <w:rFonts w:asciiTheme="majorHAnsi" w:hAnsiTheme="majorHAnsi" w:cstheme="majorHAnsi"/>
            <w:u w:val="single"/>
          </w:rPr>
          <w:t>how rampant the discrimination is</w:t>
        </w:r>
      </w:hyperlink>
      <w:r w:rsidRPr="007F3590">
        <w:rPr>
          <w:rFonts w:asciiTheme="majorHAnsi" w:hAnsiTheme="majorHAnsi" w:cstheme="majorHAnsi"/>
          <w:sz w:val="16"/>
        </w:rPr>
        <w:t xml:space="preserve">. </w:t>
      </w:r>
      <w:r w:rsidRPr="007F3590">
        <w:rPr>
          <w:rFonts w:asciiTheme="majorHAnsi" w:hAnsiTheme="majorHAnsi" w:cstheme="majorHAnsi"/>
          <w:u w:val="single"/>
        </w:rPr>
        <w:t xml:space="preserve">You have no idea that </w:t>
      </w:r>
      <w:r w:rsidRPr="007F3590">
        <w:rPr>
          <w:rFonts w:asciiTheme="majorHAnsi" w:hAnsiTheme="majorHAnsi" w:cstheme="majorHAnsi"/>
          <w:highlight w:val="cyan"/>
          <w:u w:val="single"/>
        </w:rPr>
        <w:t>disabled women a</w:t>
      </w:r>
      <w:r w:rsidRPr="007F3590">
        <w:rPr>
          <w:rStyle w:val="StyleUnderline"/>
          <w:rFonts w:asciiTheme="majorHAnsi" w:hAnsiTheme="majorHAnsi" w:cstheme="majorHAnsi"/>
          <w:highlight w:val="cyan"/>
        </w:rPr>
        <w:t>re</w:t>
      </w:r>
      <w:r w:rsidRPr="007F3590">
        <w:rPr>
          <w:rFonts w:asciiTheme="majorHAnsi" w:hAnsiTheme="majorHAnsi" w:cstheme="majorHAnsi"/>
        </w:rPr>
        <w:t xml:space="preserve"> </w:t>
      </w:r>
      <w:r w:rsidRPr="007F3590">
        <w:rPr>
          <w:rFonts w:asciiTheme="majorHAnsi" w:hAnsiTheme="majorHAnsi" w:cstheme="majorHAnsi"/>
          <w:b/>
          <w:u w:val="single"/>
        </w:rPr>
        <w:t>routinely </w:t>
      </w:r>
      <w:r w:rsidRPr="007F3590">
        <w:rPr>
          <w:rStyle w:val="Hyperlink"/>
          <w:rFonts w:asciiTheme="majorHAnsi" w:hAnsiTheme="majorHAnsi" w:cstheme="majorHAnsi"/>
          <w:b/>
          <w:highlight w:val="cyan"/>
          <w:u w:val="single"/>
        </w:rPr>
        <w:t>denied fertility treatments</w:t>
      </w:r>
      <w:r w:rsidRPr="007F3590">
        <w:rPr>
          <w:rFonts w:asciiTheme="majorHAnsi" w:hAnsiTheme="majorHAnsi" w:cstheme="majorHAnsi"/>
          <w:highlight w:val="cyan"/>
          <w:u w:val="single"/>
        </w:rPr>
        <w:t xml:space="preserve"> and </w:t>
      </w:r>
      <w:r w:rsidRPr="007F3590">
        <w:rPr>
          <w:rFonts w:asciiTheme="majorHAnsi" w:hAnsiTheme="majorHAnsi" w:cstheme="majorHAnsi"/>
          <w:u w:val="single"/>
        </w:rPr>
        <w:t xml:space="preserve">can be </w:t>
      </w:r>
      <w:r w:rsidRPr="007F3590">
        <w:rPr>
          <w:rStyle w:val="Hyperlink"/>
          <w:rFonts w:asciiTheme="majorHAnsi" w:hAnsiTheme="majorHAnsi" w:cstheme="majorHAnsi"/>
          <w:b/>
          <w:highlight w:val="cyan"/>
          <w:u w:val="single"/>
        </w:rPr>
        <w:t xml:space="preserve">sterilized without </w:t>
      </w:r>
      <w:r w:rsidRPr="007F3590">
        <w:rPr>
          <w:rStyle w:val="Hyperlink"/>
          <w:rFonts w:asciiTheme="majorHAnsi" w:hAnsiTheme="majorHAnsi" w:cstheme="majorHAnsi"/>
          <w:b/>
          <w:u w:val="single"/>
        </w:rPr>
        <w:t xml:space="preserve">their </w:t>
      </w:r>
      <w:r w:rsidRPr="007F3590">
        <w:rPr>
          <w:rStyle w:val="Hyperlink"/>
          <w:rFonts w:asciiTheme="majorHAnsi" w:hAnsiTheme="majorHAnsi" w:cstheme="majorHAnsi"/>
          <w:b/>
          <w:highlight w:val="cyan"/>
          <w:u w:val="single"/>
        </w:rPr>
        <w:t>consent</w:t>
      </w:r>
      <w:r w:rsidRPr="007F3590">
        <w:rPr>
          <w:rFonts w:asciiTheme="majorHAnsi" w:hAnsiTheme="majorHAnsi" w:cstheme="majorHAnsi"/>
          <w:sz w:val="16"/>
        </w:rPr>
        <w:t xml:space="preserve">. </w:t>
      </w:r>
      <w:r w:rsidRPr="007F3590">
        <w:rPr>
          <w:rFonts w:asciiTheme="majorHAnsi" w:hAnsiTheme="majorHAnsi" w:cstheme="majorHAnsi"/>
          <w:u w:val="single"/>
        </w:rPr>
        <w:t xml:space="preserve">You have no idea that </w:t>
      </w:r>
      <w:r w:rsidRPr="007F3590">
        <w:rPr>
          <w:rFonts w:asciiTheme="majorHAnsi" w:hAnsiTheme="majorHAnsi" w:cstheme="majorHAnsi"/>
          <w:highlight w:val="cyan"/>
          <w:u w:val="single"/>
        </w:rPr>
        <w:t>disabled people are at</w:t>
      </w:r>
      <w:r w:rsidRPr="007F3590">
        <w:rPr>
          <w:rFonts w:asciiTheme="majorHAnsi" w:hAnsiTheme="majorHAnsi" w:cstheme="majorHAnsi"/>
          <w:u w:val="single"/>
        </w:rPr>
        <w:t xml:space="preserve"> </w:t>
      </w:r>
      <w:r w:rsidRPr="007F3590">
        <w:rPr>
          <w:rFonts w:asciiTheme="majorHAnsi" w:hAnsiTheme="majorHAnsi" w:cstheme="majorHAnsi"/>
          <w:sz w:val="16"/>
        </w:rPr>
        <w:t>very</w:t>
      </w:r>
      <w:r w:rsidRPr="007F3590">
        <w:rPr>
          <w:rFonts w:asciiTheme="majorHAnsi" w:hAnsiTheme="majorHAnsi" w:cstheme="majorHAnsi"/>
          <w:u w:val="single"/>
        </w:rPr>
        <w:t xml:space="preserve"> </w:t>
      </w:r>
      <w:r w:rsidRPr="007F3590">
        <w:rPr>
          <w:rFonts w:asciiTheme="majorHAnsi" w:hAnsiTheme="majorHAnsi" w:cstheme="majorHAnsi"/>
          <w:b/>
          <w:highlight w:val="cyan"/>
          <w:u w:val="single"/>
        </w:rPr>
        <w:t>high risk </w:t>
      </w:r>
      <w:r w:rsidRPr="007F3590">
        <w:rPr>
          <w:rStyle w:val="Hyperlink"/>
          <w:rFonts w:asciiTheme="majorHAnsi" w:hAnsiTheme="majorHAnsi" w:cstheme="majorHAnsi"/>
          <w:b/>
          <w:highlight w:val="cyan"/>
          <w:u w:val="single"/>
        </w:rPr>
        <w:t xml:space="preserve">of losing custody </w:t>
      </w:r>
      <w:r w:rsidRPr="007F3590">
        <w:rPr>
          <w:rStyle w:val="Hyperlink"/>
          <w:rFonts w:asciiTheme="majorHAnsi" w:hAnsiTheme="majorHAnsi" w:cstheme="majorHAnsi"/>
          <w:b/>
          <w:u w:val="single"/>
        </w:rPr>
        <w:t>of their children</w:t>
      </w:r>
      <w:r w:rsidRPr="007F3590">
        <w:rPr>
          <w:rFonts w:asciiTheme="majorHAnsi" w:hAnsiTheme="majorHAnsi" w:cstheme="majorHAnsi"/>
          <w:sz w:val="16"/>
        </w:rPr>
        <w:t xml:space="preserve">. </w:t>
      </w:r>
      <w:r w:rsidRPr="007F3590">
        <w:rPr>
          <w:rFonts w:asciiTheme="majorHAnsi" w:hAnsiTheme="majorHAnsi" w:cstheme="majorHAnsi"/>
          <w:u w:val="single"/>
        </w:rPr>
        <w:t xml:space="preserve">You have no idea that </w:t>
      </w:r>
      <w:r w:rsidRPr="007F3590">
        <w:rPr>
          <w:rFonts w:asciiTheme="majorHAnsi" w:hAnsiTheme="majorHAnsi" w:cstheme="majorHAnsi"/>
          <w:sz w:val="16"/>
          <w:szCs w:val="16"/>
        </w:rPr>
        <w:t>women with disabilities</w:t>
      </w:r>
      <w:r w:rsidRPr="007F3590">
        <w:rPr>
          <w:rFonts w:asciiTheme="majorHAnsi" w:hAnsiTheme="majorHAnsi" w:cstheme="majorHAnsi"/>
          <w:u w:val="single"/>
        </w:rPr>
        <w:t xml:space="preserve"> </w:t>
      </w:r>
      <w:r w:rsidRPr="007F3590">
        <w:rPr>
          <w:rFonts w:asciiTheme="majorHAnsi" w:hAnsiTheme="majorHAnsi" w:cstheme="majorHAnsi"/>
          <w:highlight w:val="cyan"/>
          <w:u w:val="single"/>
        </w:rPr>
        <w:t>[disabled women] experience </w:t>
      </w:r>
      <w:hyperlink r:id="rId14" w:history="1">
        <w:r w:rsidRPr="007F3590">
          <w:rPr>
            <w:rStyle w:val="Hyperlink"/>
            <w:rFonts w:asciiTheme="majorHAnsi" w:hAnsiTheme="majorHAnsi" w:cstheme="majorHAnsi"/>
            <w:b/>
            <w:highlight w:val="cyan"/>
            <w:u w:val="single"/>
          </w:rPr>
          <w:t>a much higher rate of domestic violence</w:t>
        </w:r>
      </w:hyperlink>
      <w:r w:rsidRPr="007F3590">
        <w:rPr>
          <w:rFonts w:asciiTheme="majorHAnsi" w:hAnsiTheme="majorHAnsi" w:cstheme="majorHAnsi"/>
          <w:highlight w:val="cyan"/>
          <w:u w:val="single"/>
        </w:rPr>
        <w:t> than nondisabled women</w:t>
      </w:r>
      <w:r w:rsidRPr="007F3590">
        <w:rPr>
          <w:rFonts w:asciiTheme="majorHAnsi" w:hAnsiTheme="majorHAnsi" w:cstheme="majorHAnsi"/>
          <w:sz w:val="16"/>
        </w:rPr>
        <w:t xml:space="preserve"> or that the assault rate for adults with developmental disabilities is </w:t>
      </w:r>
      <w:hyperlink r:id="rId15" w:history="1">
        <w:r w:rsidRPr="007F3590">
          <w:rPr>
            <w:rStyle w:val="Hyperlink"/>
            <w:rFonts w:asciiTheme="majorHAnsi" w:hAnsiTheme="majorHAnsi" w:cstheme="majorHAnsi"/>
            <w:sz w:val="16"/>
          </w:rPr>
          <w:t>4 to 10 times higher</w:t>
        </w:r>
      </w:hyperlink>
      <w:r w:rsidRPr="007F3590">
        <w:rPr>
          <w:rFonts w:asciiTheme="majorHAnsi" w:hAnsiTheme="majorHAnsi" w:cstheme="majorHAnsi"/>
          <w:sz w:val="16"/>
        </w:rPr>
        <w:t xml:space="preserve"> than for people without developmental disabilities. </w:t>
      </w:r>
      <w:r w:rsidRPr="007F3590">
        <w:rPr>
          <w:rFonts w:asciiTheme="majorHAnsi" w:hAnsiTheme="majorHAnsi" w:cstheme="majorHAnsi"/>
          <w:u w:val="single"/>
        </w:rPr>
        <w:t xml:space="preserve">You have no idea that </w:t>
      </w:r>
      <w:r w:rsidRPr="007F3590">
        <w:rPr>
          <w:rFonts w:asciiTheme="majorHAnsi" w:hAnsiTheme="majorHAnsi" w:cstheme="majorHAnsi"/>
          <w:b/>
          <w:u w:val="single"/>
        </w:rPr>
        <w:t xml:space="preserve">over 25% of </w:t>
      </w:r>
      <w:r w:rsidRPr="007F3590">
        <w:rPr>
          <w:rFonts w:asciiTheme="majorHAnsi" w:hAnsiTheme="majorHAnsi" w:cstheme="majorHAnsi"/>
          <w:sz w:val="16"/>
        </w:rPr>
        <w:t>people with disabilities</w:t>
      </w:r>
      <w:r w:rsidRPr="007F3590">
        <w:rPr>
          <w:rFonts w:asciiTheme="majorHAnsi" w:hAnsiTheme="majorHAnsi" w:cstheme="majorHAnsi"/>
          <w:b/>
          <w:sz w:val="16"/>
          <w:u w:val="single"/>
        </w:rPr>
        <w:t> </w:t>
      </w:r>
      <w:r w:rsidRPr="007F3590">
        <w:rPr>
          <w:rFonts w:asciiTheme="majorHAnsi" w:hAnsiTheme="majorHAnsi" w:cstheme="majorHAnsi"/>
          <w:b/>
          <w:u w:val="single"/>
        </w:rPr>
        <w:t xml:space="preserve">[disabled people] </w:t>
      </w:r>
      <w:hyperlink r:id="rId16" w:history="1">
        <w:r w:rsidRPr="007F3590">
          <w:rPr>
            <w:rStyle w:val="Hyperlink"/>
            <w:rFonts w:asciiTheme="majorHAnsi" w:hAnsiTheme="majorHAnsi" w:cstheme="majorHAnsi"/>
            <w:b/>
            <w:u w:val="single"/>
          </w:rPr>
          <w:t>live in poverty</w:t>
        </w:r>
      </w:hyperlink>
      <w:r w:rsidRPr="007F3590">
        <w:rPr>
          <w:rFonts w:asciiTheme="majorHAnsi" w:hAnsiTheme="majorHAnsi" w:cstheme="majorHAnsi"/>
          <w:sz w:val="16"/>
        </w:rPr>
        <w:t xml:space="preserve">. </w:t>
      </w:r>
      <w:r w:rsidRPr="007F3590">
        <w:rPr>
          <w:rFonts w:asciiTheme="majorHAnsi" w:hAnsiTheme="majorHAnsi" w:cstheme="majorHAnsi"/>
          <w:u w:val="single"/>
        </w:rPr>
        <w:t>You have no idea that </w:t>
      </w:r>
      <w:hyperlink r:id="rId17" w:history="1">
        <w:r w:rsidRPr="007F3590">
          <w:rPr>
            <w:rStyle w:val="Hyperlink"/>
            <w:rFonts w:asciiTheme="majorHAnsi" w:hAnsiTheme="majorHAnsi" w:cstheme="majorHAnsi"/>
            <w:u w:val="single"/>
          </w:rPr>
          <w:t>the ADA hasn’t solved everything</w:t>
        </w:r>
      </w:hyperlink>
      <w:r w:rsidRPr="007F3590">
        <w:rPr>
          <w:rFonts w:asciiTheme="majorHAnsi" w:hAnsiTheme="majorHAnsi" w:cstheme="majorHAnsi"/>
          <w:u w:val="single"/>
        </w:rPr>
        <w:t xml:space="preserve"> and that disabled people are still kept out of public places, still face discrimination in employment, and are still </w:t>
      </w:r>
      <w:r w:rsidRPr="007F3590">
        <w:rPr>
          <w:rFonts w:asciiTheme="majorHAnsi" w:hAnsiTheme="majorHAnsi" w:cstheme="majorHAnsi"/>
          <w:b/>
          <w:u w:val="single"/>
        </w:rPr>
        <w:t>treated like second-class citizens</w:t>
      </w:r>
      <w:r w:rsidRPr="007F3590">
        <w:rPr>
          <w:rFonts w:asciiTheme="majorHAnsi" w:hAnsiTheme="majorHAnsi" w:cstheme="majorHAnsi"/>
          <w:u w:val="single"/>
        </w:rPr>
        <w:t xml:space="preserve"> </w:t>
      </w:r>
      <w:r w:rsidRPr="007F3590">
        <w:rPr>
          <w:rFonts w:asciiTheme="majorHAnsi" w:hAnsiTheme="majorHAnsi" w:cstheme="majorHAnsi"/>
          <w:sz w:val="16"/>
        </w:rPr>
        <w:t>undeserving of rights. ///</w:t>
      </w:r>
      <w:r w:rsidRPr="007F3590">
        <w:rPr>
          <w:rFonts w:asciiTheme="majorHAnsi" w:hAnsiTheme="majorHAnsi" w:cstheme="majorHAnsi"/>
        </w:rPr>
        <w:t xml:space="preserve"> </w:t>
      </w:r>
      <w:r w:rsidRPr="007F3590">
        <w:rPr>
          <w:rFonts w:asciiTheme="majorHAnsi" w:hAnsiTheme="majorHAnsi" w:cstheme="majorHAnsi"/>
          <w:u w:val="single"/>
        </w:rPr>
        <w:t>So many of you</w:t>
      </w:r>
      <w:r w:rsidRPr="007F3590">
        <w:rPr>
          <w:rFonts w:asciiTheme="majorHAnsi" w:hAnsiTheme="majorHAnsi" w:cstheme="majorHAnsi"/>
          <w:sz w:val="16"/>
        </w:rPr>
        <w:t xml:space="preserve"> aren’t even thinking about disabled people when you </w:t>
      </w:r>
      <w:r w:rsidRPr="007F3590">
        <w:rPr>
          <w:rFonts w:asciiTheme="majorHAnsi" w:hAnsiTheme="majorHAnsi" w:cstheme="majorHAnsi"/>
          <w:u w:val="single"/>
        </w:rPr>
        <w:t xml:space="preserve">casually throw words into your social justice rhetoric like crazy, insane, moronic, idiotic, and lame </w:t>
      </w:r>
      <w:r w:rsidRPr="007F3590">
        <w:rPr>
          <w:rFonts w:asciiTheme="majorHAnsi" w:hAnsiTheme="majorHAnsi" w:cstheme="majorHAnsi"/>
          <w:sz w:val="16"/>
        </w:rPr>
        <w:t xml:space="preserve">to describe ideas you do not like. /// </w:t>
      </w:r>
      <w:r w:rsidRPr="007F3590">
        <w:rPr>
          <w:rFonts w:asciiTheme="majorHAnsi" w:hAnsiTheme="majorHAnsi" w:cstheme="majorHAnsi"/>
          <w:u w:val="single"/>
        </w:rPr>
        <w:t xml:space="preserve">So many of you have no idea that </w:t>
      </w:r>
      <w:r w:rsidRPr="007F3590">
        <w:rPr>
          <w:rFonts w:asciiTheme="majorHAnsi" w:hAnsiTheme="majorHAnsi" w:cstheme="majorHAnsi"/>
          <w:sz w:val="16"/>
        </w:rPr>
        <w:t>the civil rights of</w:t>
      </w:r>
      <w:r w:rsidRPr="007F3590">
        <w:rPr>
          <w:rFonts w:asciiTheme="majorHAnsi" w:hAnsiTheme="majorHAnsi" w:cstheme="majorHAnsi"/>
          <w:u w:val="single"/>
        </w:rPr>
        <w:t xml:space="preserve"> </w:t>
      </w:r>
      <w:r w:rsidRPr="007F3590">
        <w:rPr>
          <w:rFonts w:asciiTheme="majorHAnsi" w:hAnsiTheme="majorHAnsi" w:cstheme="majorHAnsi"/>
          <w:b/>
          <w:highlight w:val="cyan"/>
          <w:u w:val="single"/>
        </w:rPr>
        <w:t>disabled people are being violated every</w:t>
      </w:r>
      <w:r w:rsidRPr="007F3590">
        <w:rPr>
          <w:rFonts w:asciiTheme="majorHAnsi" w:hAnsiTheme="majorHAnsi" w:cstheme="majorHAnsi"/>
          <w:b/>
          <w:u w:val="single"/>
        </w:rPr>
        <w:t xml:space="preserve"> damned </w:t>
      </w:r>
      <w:r w:rsidRPr="007F3590">
        <w:rPr>
          <w:rFonts w:asciiTheme="majorHAnsi" w:hAnsiTheme="majorHAnsi" w:cstheme="majorHAnsi"/>
          <w:b/>
          <w:highlight w:val="cyan"/>
          <w:u w:val="single"/>
        </w:rPr>
        <w:t>day only because they are disabled</w:t>
      </w:r>
      <w:r w:rsidRPr="007F3590">
        <w:rPr>
          <w:rFonts w:asciiTheme="majorHAnsi" w:hAnsiTheme="majorHAnsi" w:cstheme="majorHAnsi"/>
          <w:sz w:val="16"/>
        </w:rPr>
        <w:t xml:space="preserve">. /// </w:t>
      </w:r>
    </w:p>
    <w:p w:rsidR="002A20D5" w:rsidRPr="00C42E45" w:rsidRDefault="002A20D5" w:rsidP="002A20D5"/>
    <w:p w:rsidR="002A20D5" w:rsidRDefault="002A20D5" w:rsidP="002A20D5">
      <w:pPr>
        <w:pStyle w:val="Heading4"/>
      </w:pPr>
      <w:r>
        <w:t xml:space="preserve">The 1ACs attempt at demands on the state causes desire to be forfeited for the sake of making an impossible demand from a repressive regime– this destroys agency and causes passivity. Only saying no to the 1AC can solve. </w:t>
      </w:r>
    </w:p>
    <w:p w:rsidR="002A20D5" w:rsidRPr="00234AE8" w:rsidRDefault="002A20D5" w:rsidP="002A20D5">
      <w:pPr>
        <w:spacing w:line="256" w:lineRule="auto"/>
        <w:rPr>
          <w:rFonts w:eastAsia="Cambria" w:cs="Times New Roman"/>
        </w:rPr>
      </w:pPr>
      <w:r w:rsidRPr="00234AE8">
        <w:rPr>
          <w:rFonts w:eastAsia="Calibri"/>
          <w:b/>
          <w:bCs/>
          <w:sz w:val="24"/>
        </w:rPr>
        <w:t>Lundberg</w:t>
      </w:r>
      <w:r w:rsidRPr="00234AE8">
        <w:rPr>
          <w:rFonts w:eastAsia="Cambria" w:cs="Times New Roman"/>
          <w:b/>
          <w:bCs/>
          <w:sz w:val="26"/>
        </w:rPr>
        <w:t xml:space="preserve"> </w:t>
      </w:r>
      <w:r w:rsidRPr="00234AE8">
        <w:rPr>
          <w:rFonts w:eastAsia="Calibri"/>
          <w:b/>
          <w:bCs/>
          <w:sz w:val="24"/>
        </w:rPr>
        <w:t>12</w:t>
      </w:r>
      <w:r w:rsidRPr="00234AE8">
        <w:rPr>
          <w:rFonts w:eastAsia="Cambria" w:cs="Times New Roman"/>
        </w:rPr>
        <w:t xml:space="preserve"> [Christian O. Lundberg, Director of Cultural Studies and Associate Professor of Rhetoric at The University of North Carolina at Chapel Hill, 2012, </w:t>
      </w:r>
      <w:r w:rsidRPr="00234AE8">
        <w:rPr>
          <w:rFonts w:eastAsia="Cambria" w:cs="Times New Roman"/>
          <w:i/>
        </w:rPr>
        <w:t>Lacan in Public: Psychoanalysis and the Science of Rhetoric</w:t>
      </w:r>
      <w:r w:rsidRPr="00234AE8">
        <w:rPr>
          <w:rFonts w:eastAsia="Cambria" w:cs="Times New Roman"/>
        </w:rPr>
        <w:t>, pub. University Alabama Press, p. 165-175]</w:t>
      </w:r>
    </w:p>
    <w:p w:rsidR="002A20D5" w:rsidRDefault="002A20D5" w:rsidP="002A20D5">
      <w:pPr>
        <w:spacing w:line="256" w:lineRule="auto"/>
        <w:rPr>
          <w:rFonts w:eastAsia="Cambria" w:cs="Times New Roman"/>
          <w:sz w:val="16"/>
        </w:rPr>
      </w:pPr>
      <w:r w:rsidRPr="00234AE8">
        <w:rPr>
          <w:rFonts w:eastAsia="Cambria" w:cs="Times New Roman"/>
          <w:sz w:val="16"/>
        </w:rPr>
        <w:lastRenderedPageBreak/>
        <w:t xml:space="preserve">As a mode of individuation and subjectivization, egos are economies of frustration and compensation. </w:t>
      </w:r>
      <w:r w:rsidRPr="00234AE8">
        <w:rPr>
          <w:rFonts w:eastAsia="Cambria" w:cs="Times New Roman"/>
          <w:sz w:val="24"/>
          <w:u w:val="single"/>
        </w:rPr>
        <w:t xml:space="preserve">This economy relies on a split in the freudian demand, which is both a demand to satiate a specific need and a demand for the addressee to provide an automatic fulfillment of a need. </w:t>
      </w:r>
      <w:r w:rsidRPr="00234AE8">
        <w:rPr>
          <w:rFonts w:eastAsia="Cambria" w:cs="Times New Roman"/>
          <w:sz w:val="24"/>
          <w:highlight w:val="cyan"/>
          <w:u w:val="single"/>
        </w:rPr>
        <w:t>The generative power of the demand relies on</w:t>
      </w:r>
      <w:r w:rsidRPr="00234AE8">
        <w:rPr>
          <w:rFonts w:eastAsia="Cambria" w:cs="Times New Roman"/>
          <w:sz w:val="24"/>
          <w:u w:val="single"/>
        </w:rPr>
        <w:t xml:space="preserve"> two things: </w:t>
      </w:r>
      <w:r w:rsidRPr="00234AE8">
        <w:rPr>
          <w:rFonts w:eastAsia="Cambria" w:cs="Times New Roman"/>
          <w:sz w:val="24"/>
          <w:highlight w:val="cyan"/>
          <w:u w:val="single"/>
        </w:rPr>
        <w:t>the split between the demand and the need that it attempts to redress</w:t>
      </w:r>
      <w:r w:rsidRPr="00234AE8">
        <w:rPr>
          <w:rFonts w:eastAsia="Cambria" w:cs="Times New Roman"/>
          <w:sz w:val="24"/>
          <w:u w:val="single"/>
        </w:rPr>
        <w:t>, and the fact that some demands will be refused</w:t>
      </w:r>
      <w:r w:rsidRPr="00234AE8">
        <w:rPr>
          <w:rFonts w:eastAsia="Cambria" w:cs="Times New Roman"/>
          <w:sz w:val="16"/>
        </w:rPr>
        <w:t>. This economy of need and frustration works because the refusal of a specific need articulated as a demand on another is also a refusal of the idea that the addressee of the demand can fulfill all the subject’s needs, requiring a set of compensatory economic functions to negotiate the refusal of specific demands. “</w:t>
      </w:r>
      <w:r w:rsidRPr="00234AE8">
        <w:rPr>
          <w:rFonts w:eastAsia="Cambria" w:cs="Times New Roman"/>
          <w:sz w:val="24"/>
          <w:highlight w:val="cyan"/>
          <w:u w:val="single"/>
        </w:rPr>
        <w:t>Ego,” then, names the economy of compensatory subjectivization driven by the repetition and refusal of demands</w:t>
      </w:r>
      <w:r w:rsidRPr="00234AE8">
        <w:rPr>
          <w:rFonts w:eastAsia="Cambria" w:cs="Times New Roman"/>
          <w:sz w:val="16"/>
        </w:rPr>
        <w:t xml:space="preserve">. The nascent subject presents </w:t>
      </w:r>
      <w:proofErr w:type="gramStart"/>
      <w:r w:rsidRPr="00234AE8">
        <w:rPr>
          <w:rFonts w:eastAsia="Cambria" w:cs="Times New Roman"/>
          <w:sz w:val="16"/>
        </w:rPr>
        <w:t>wants</w:t>
      </w:r>
      <w:proofErr w:type="gramEnd"/>
      <w:r w:rsidRPr="00234AE8">
        <w:rPr>
          <w:rFonts w:eastAsia="Cambria" w:cs="Times New Roman"/>
          <w:sz w:val="16"/>
        </w:rPr>
        <w:t xml:space="preserve"> and needs in the form of the demand, but </w:t>
      </w:r>
      <w:r w:rsidRPr="00234AE8">
        <w:rPr>
          <w:rFonts w:eastAsia="Cambria" w:cs="Times New Roman"/>
          <w:sz w:val="24"/>
          <w:u w:val="single"/>
        </w:rPr>
        <w:t>the role of the demand is not the simple fulfillment of these wants and needs. The demand and its refusal are the fulcrum on which the identity and insularity of the subject are produced:</w:t>
      </w:r>
      <w:r w:rsidRPr="00234AE8">
        <w:rPr>
          <w:rFonts w:eastAsia="Cambria" w:cs="Times New Roman"/>
          <w:sz w:val="16"/>
        </w:rPr>
        <w:t xml:space="preserve"> an unformed amalgam of needs and articulated demands is transformed into a subject that negotiates the vicissitudes of life with others. Put in the meta- phor of developmental psychology, an </w:t>
      </w:r>
      <w:proofErr w:type="gramStart"/>
      <w:r w:rsidRPr="00234AE8">
        <w:rPr>
          <w:rFonts w:eastAsia="Cambria" w:cs="Times New Roman"/>
          <w:sz w:val="16"/>
        </w:rPr>
        <w:t>infant lodges</w:t>
      </w:r>
      <w:proofErr w:type="gramEnd"/>
      <w:r w:rsidRPr="00234AE8">
        <w:rPr>
          <w:rFonts w:eastAsia="Cambria" w:cs="Times New Roman"/>
          <w:sz w:val="16"/>
        </w:rPr>
        <w:t xml:space="preserve"> the instinctual demands of the id on others but these demands cannot be, and for the sake of develop- ment, must not be fulfilled. Thus, pop psychology observations that </w:t>
      </w:r>
      <w:r w:rsidRPr="00234AE8">
        <w:rPr>
          <w:rFonts w:eastAsia="Cambria" w:cs="Times New Roman"/>
          <w:sz w:val="24"/>
          <w:highlight w:val="cyan"/>
          <w:u w:val="single"/>
        </w:rPr>
        <w:t>the incessant demands</w:t>
      </w:r>
      <w:r w:rsidRPr="00234AE8">
        <w:rPr>
          <w:rFonts w:eastAsia="Cambria" w:cs="Times New Roman"/>
          <w:sz w:val="16"/>
        </w:rPr>
        <w:t xml:space="preserve"> of children </w:t>
      </w:r>
      <w:r w:rsidRPr="00234AE8">
        <w:rPr>
          <w:rFonts w:eastAsia="Cambria" w:cs="Times New Roman"/>
          <w:sz w:val="24"/>
          <w:highlight w:val="cyan"/>
          <w:u w:val="single"/>
        </w:rPr>
        <w:t>for impermissible object</w:t>
      </w:r>
      <w:r w:rsidRPr="00234AE8">
        <w:rPr>
          <w:rFonts w:eastAsia="Cambria" w:cs="Times New Roman"/>
          <w:sz w:val="24"/>
          <w:u w:val="single"/>
        </w:rPr>
        <w:t>s</w:t>
      </w:r>
      <w:r w:rsidRPr="00234AE8">
        <w:rPr>
          <w:rFonts w:eastAsia="Cambria" w:cs="Times New Roman"/>
          <w:sz w:val="16"/>
        </w:rPr>
        <w:t xml:space="preserve"> (“may i have a fourth helping of dessert”) or meanings that culminate in ungroundable authori- tative pronouncements (the game of asking never ending “whys”) </w:t>
      </w:r>
      <w:r w:rsidRPr="00234AE8">
        <w:rPr>
          <w:rFonts w:eastAsia="Cambria" w:cs="Times New Roman"/>
          <w:sz w:val="24"/>
          <w:highlight w:val="cyan"/>
          <w:u w:val="single"/>
        </w:rPr>
        <w:t>are less</w:t>
      </w:r>
      <w:r w:rsidRPr="00234AE8">
        <w:rPr>
          <w:rFonts w:eastAsia="Cambria" w:cs="Times New Roman"/>
          <w:sz w:val="24"/>
          <w:u w:val="single"/>
        </w:rPr>
        <w:t xml:space="preserve"> </w:t>
      </w:r>
      <w:r w:rsidRPr="00234AE8">
        <w:rPr>
          <w:rFonts w:eastAsia="Cambria" w:cs="Times New Roman"/>
          <w:sz w:val="24"/>
          <w:highlight w:val="cyan"/>
          <w:u w:val="single"/>
        </w:rPr>
        <w:t>about satisfaction of a request than the identity-producing effects of the parental “no.”</w:t>
      </w:r>
      <w:r w:rsidRPr="00234AE8">
        <w:rPr>
          <w:rFonts w:eastAsia="Cambria" w:cs="Times New Roman"/>
          <w:sz w:val="16"/>
        </w:rPr>
        <w:t xml:space="preserve"> in “The Question of Lay Analysis,” freud argues that “if . . . demands meet with no satisfaction, intolerable conditions arise . . . [and] . . . the ego begins to function. . . . [T]he driving force that sets the vehicle in mo- tion is derived from the id, the ego . . . undertakes the steering</w:t>
      </w:r>
      <w:proofErr w:type="gramStart"/>
      <w:r w:rsidRPr="00234AE8">
        <w:rPr>
          <w:rFonts w:eastAsia="Cambria" w:cs="Times New Roman"/>
          <w:sz w:val="16"/>
        </w:rPr>
        <w:t>. . . .</w:t>
      </w:r>
      <w:proofErr w:type="gramEnd"/>
      <w:r w:rsidRPr="00234AE8">
        <w:rPr>
          <w:rFonts w:eastAsia="Cambria" w:cs="Times New Roman"/>
          <w:sz w:val="16"/>
        </w:rPr>
        <w:t xml:space="preserve"> The task of the ego [is] . . . to mediate between the claims of the id and the objections of the external world.”31 Later, in Group Psychology and the Analysis of the Ego, and Civilization and Its Discontents, freud relocates the site of the ego’s genesis beyond the parent/child relationship and in the broader social relationships that animate it. Life with others inevitably produces blockages in the indi- vidual’s attempts to fulfill certain desires, since some demands for the fulfill- ment of desires must be frustrated. This blockage produces feelings of guilt, which in turn are sublimated as a general social morality. The frustration of demand is both productive in that it authorizes social moral codes and, by ex- tension, civilization writ large, although it does so at the cost of imposing a contested relationship between desire and social mores.32 Confronted by student calls to join the movement of 1968 Lacan famously quipped: </w:t>
      </w:r>
      <w:r w:rsidRPr="00234AE8">
        <w:rPr>
          <w:rFonts w:eastAsia="Cambria" w:cs="Times New Roman"/>
          <w:sz w:val="24"/>
          <w:u w:val="single"/>
        </w:rPr>
        <w:t>“as hysterics you demand a new master: you will get it!” under- standing the meaning of his response requires a treatment of Lacan’s theory of</w:t>
      </w:r>
      <w:r w:rsidRPr="00234AE8">
        <w:rPr>
          <w:rFonts w:eastAsia="Cambria" w:cs="Times New Roman"/>
          <w:sz w:val="16"/>
        </w:rPr>
        <w:t xml:space="preserve"> </w:t>
      </w:r>
      <w:r w:rsidRPr="00234AE8">
        <w:rPr>
          <w:rFonts w:eastAsia="Cambria" w:cs="Times New Roman"/>
          <w:sz w:val="24"/>
          <w:u w:val="single"/>
        </w:rPr>
        <w:t xml:space="preserve">the demand and its relationship to hysteria as an enabling and constraining political subject position. </w:t>
      </w:r>
      <w:r w:rsidRPr="00234AE8">
        <w:rPr>
          <w:rFonts w:eastAsia="Cambria" w:cs="Times New Roman"/>
          <w:sz w:val="16"/>
        </w:rPr>
        <w:t>Lacan’s theory of the demand picks up at</w:t>
      </w:r>
      <w:r w:rsidRPr="00234AE8">
        <w:rPr>
          <w:rFonts w:eastAsia="Cambria" w:cs="Times New Roman"/>
          <w:sz w:val="24"/>
          <w:u w:val="single"/>
        </w:rPr>
        <w:t xml:space="preserve"> </w:t>
      </w:r>
      <w:r w:rsidRPr="00234AE8">
        <w:rPr>
          <w:rFonts w:eastAsia="Cambria" w:cs="Times New Roman"/>
          <w:sz w:val="16"/>
        </w:rPr>
        <w:t>freud’s movement outward from the paradigmatic relationships between the parent/ child and individual/civilization toward a more general account of the sub- ject, sociality, and significatio</w:t>
      </w:r>
      <w:r w:rsidRPr="00234AE8">
        <w:rPr>
          <w:rFonts w:eastAsia="Cambria" w:cs="Times New Roman"/>
          <w:sz w:val="24"/>
          <w:u w:val="single"/>
        </w:rPr>
        <w:t>n</w:t>
      </w:r>
      <w:r w:rsidRPr="00234AE8">
        <w:rPr>
          <w:rFonts w:eastAsia="Cambria" w:cs="Times New Roman"/>
          <w:sz w:val="16"/>
        </w:rPr>
        <w:t xml:space="preserve">. The infrastructure supporting this theoreti- cal movement transposes freud’s comparatively natural and genetic account of development to a set of metaphors for dealing with the subject’s entry into signification. </w:t>
      </w:r>
      <w:r w:rsidRPr="00234AE8">
        <w:rPr>
          <w:rFonts w:eastAsia="Cambria" w:cs="Times New Roman"/>
          <w:sz w:val="24"/>
          <w:u w:val="single"/>
        </w:rPr>
        <w:t>As already noted, the Lacanian aphorism that “the signifier represents a subject for another signifier inverts the conventional wisdom that a pre-given subject uses language as an instrument to communicate its subjective inten- tions.”</w:t>
      </w:r>
      <w:r w:rsidRPr="00234AE8">
        <w:rPr>
          <w:rFonts w:eastAsia="Cambria" w:cs="Times New Roman"/>
          <w:sz w:val="16"/>
        </w:rPr>
        <w:t xml:space="preserve">33 The paradoxical implication of this reversal is that the subject is simultaneously produced and disfigured by its unavoidable insertion into the space of the Symbolic. An Es assumes an identity as a subject as a way of ac- commodating to the Symbolic’s demands and as a node for producing de- mands on its others or of being recognized as a subject.34 As i have already argued, the demand demonstrates that the enjoyment of one’s own subjectivity is useless surplus produced in the gap between the Es (or it) and the ideal i. </w:t>
      </w:r>
      <w:r w:rsidRPr="00234AE8">
        <w:rPr>
          <w:rFonts w:eastAsia="Cambria" w:cs="Times New Roman"/>
          <w:sz w:val="24"/>
          <w:u w:val="single"/>
        </w:rPr>
        <w:t xml:space="preserve">As a result, </w:t>
      </w:r>
      <w:r w:rsidRPr="00234AE8">
        <w:rPr>
          <w:rFonts w:eastAsia="Cambria" w:cs="Times New Roman"/>
          <w:sz w:val="24"/>
          <w:highlight w:val="cyan"/>
          <w:u w:val="single"/>
        </w:rPr>
        <w:t>there is excess jouissance that remains even after its reduction to hegemony</w:t>
      </w:r>
      <w:r w:rsidRPr="00234AE8">
        <w:rPr>
          <w:rFonts w:eastAsia="Cambria" w:cs="Times New Roman"/>
          <w:sz w:val="24"/>
          <w:u w:val="single"/>
        </w:rPr>
        <w:t>. This remainder may even be logically prior to hegemony, in that it is a useless but ritually repeated retroactive act of naming the self that produces the subject and therefore conditions possibility for investment in an identitarian configuration</w:t>
      </w:r>
      <w:r w:rsidRPr="00234AE8">
        <w:rPr>
          <w:rFonts w:eastAsia="Cambria" w:cs="Times New Roman"/>
          <w:sz w:val="16"/>
        </w:rPr>
        <w:t>. The site of this excess, where the subject negotiates the terms of a non- relationship with the Symbolic, is also the primary site differentiating need, demand, and desire. need approximates the position of the freudian id, in that it is a precursor to demand</w:t>
      </w:r>
      <w:r w:rsidRPr="00234AE8">
        <w:rPr>
          <w:rFonts w:eastAsia="Cambria" w:cs="Times New Roman"/>
          <w:sz w:val="16"/>
          <w:highlight w:val="cyan"/>
        </w:rPr>
        <w:t xml:space="preserve">. </w:t>
      </w:r>
      <w:r w:rsidRPr="00234AE8">
        <w:rPr>
          <w:rFonts w:eastAsia="Cambria" w:cs="Times New Roman"/>
          <w:sz w:val="24"/>
          <w:highlight w:val="cyan"/>
          <w:u w:val="single"/>
        </w:rPr>
        <w:t>Demand is the filtering of the need through signification</w:t>
      </w:r>
      <w:r w:rsidRPr="00234AE8">
        <w:rPr>
          <w:rFonts w:eastAsia="Cambria" w:cs="Times New Roman"/>
          <w:sz w:val="16"/>
        </w:rPr>
        <w:t xml:space="preserve">, but as Sheridan notes, “there is no adequation between need </w:t>
      </w:r>
      <w:r w:rsidRPr="00234AE8">
        <w:rPr>
          <w:rFonts w:eastAsia="Cambria" w:cs="Times New Roman"/>
          <w:sz w:val="16"/>
        </w:rPr>
        <w:lastRenderedPageBreak/>
        <w:t>and demand.”35 The same type of split that inheres in the freudian demand inheres in the Lacanian demand, although in Lacan’s case it is crucial to no- tice that the split does not derive from the empirical impossibility of ful- filling demands as much as it stems from the impossibility of articulating needs to or receiving a satisfactory response from the other. Thus</w:t>
      </w:r>
      <w:r w:rsidRPr="00234AE8">
        <w:rPr>
          <w:rFonts w:eastAsia="Cambria" w:cs="Times New Roman"/>
          <w:sz w:val="24"/>
          <w:u w:val="single"/>
        </w:rPr>
        <w:t xml:space="preserve">, </w:t>
      </w:r>
      <w:r w:rsidRPr="00234AE8">
        <w:rPr>
          <w:rFonts w:eastAsia="Cambria" w:cs="Times New Roman"/>
          <w:sz w:val="24"/>
          <w:highlight w:val="cyan"/>
          <w:u w:val="single"/>
        </w:rPr>
        <w:t>the specificity of the demand becomes less relevant than the structural fact that de- mand presupposes the ability of the addressee to fulfill the demand</w:t>
      </w:r>
      <w:r w:rsidRPr="00234AE8">
        <w:rPr>
          <w:rFonts w:eastAsia="Cambria" w:cs="Times New Roman"/>
          <w:sz w:val="16"/>
          <w:highlight w:val="cyan"/>
        </w:rPr>
        <w:t>.</w:t>
      </w:r>
      <w:r w:rsidRPr="00234AE8">
        <w:rPr>
          <w:rFonts w:eastAsia="Cambria" w:cs="Times New Roman"/>
          <w:sz w:val="16"/>
        </w:rPr>
        <w:t xml:space="preserve"> This impossibility points to the paradoxical nature of demand: the demand is less a way of addressing need to the other than a call for love and recognition by it. “in this way,” writes Lacan, “demand annuls the particularity of everything that can be granted by transmuting it into a proof of love, and the very satisfactions that it obtains for need are reduced to the level of being no more than the crushing of the demand for love.”36 </w:t>
      </w:r>
      <w:r w:rsidRPr="00234AE8">
        <w:rPr>
          <w:rFonts w:eastAsia="Cambria" w:cs="Times New Roman"/>
          <w:sz w:val="24"/>
          <w:u w:val="single"/>
        </w:rPr>
        <w:t>The other cannot, by definition, ever give this gift: the starting presupposition of the mirror stage is the constitutive impossibility of comfortably inhabiting the Symbolic</w:t>
      </w:r>
      <w:r w:rsidRPr="00234AE8">
        <w:rPr>
          <w:rFonts w:eastAsia="Cambria" w:cs="Times New Roman"/>
          <w:sz w:val="16"/>
        </w:rPr>
        <w:t>. The structural impossibility of fulfilling demands resonates with the freudian de- mand in that the frustration of demand produces the articulation of desire. Thus, Lacan argues that “</w:t>
      </w:r>
      <w:r w:rsidRPr="00234AE8">
        <w:rPr>
          <w:rFonts w:eastAsia="Cambria" w:cs="Times New Roman"/>
          <w:sz w:val="24"/>
          <w:u w:val="single"/>
        </w:rPr>
        <w:t>desire is neither the appetite for satisfaction, nor the demand for love, but the difference that results from the subtraction of the first from the second</w:t>
      </w:r>
      <w:r w:rsidRPr="00234AE8">
        <w:rPr>
          <w:rFonts w:eastAsia="Cambria" w:cs="Times New Roman"/>
          <w:sz w:val="16"/>
        </w:rPr>
        <w:t xml:space="preserve">.”37 This sentiment animates the crucial Lacanian claim for the impossibility of the other giving a gift that it does not have, namely the gift of love: “all demand implies . . . a request for love. . . </w:t>
      </w:r>
      <w:r w:rsidRPr="00234AE8">
        <w:rPr>
          <w:rFonts w:eastAsia="Cambria" w:cs="Times New Roman"/>
          <w:sz w:val="24"/>
          <w:u w:val="single"/>
        </w:rPr>
        <w:t>. Desire begins to take shape in the margin in which demand becomes separated from need: this margin being that which is opened up by demand, the appeal of which can be unconditional only in regards to the other . . . having no universal satisfaction</w:t>
      </w:r>
      <w:proofErr w:type="gramStart"/>
      <w:r w:rsidRPr="00234AE8">
        <w:rPr>
          <w:rFonts w:eastAsia="Cambria" w:cs="Times New Roman"/>
          <w:sz w:val="24"/>
          <w:u w:val="single"/>
        </w:rPr>
        <w:t>. . . .</w:t>
      </w:r>
      <w:proofErr w:type="gramEnd"/>
      <w:r w:rsidRPr="00234AE8">
        <w:rPr>
          <w:rFonts w:eastAsia="Cambria" w:cs="Times New Roman"/>
          <w:sz w:val="24"/>
          <w:u w:val="single"/>
        </w:rPr>
        <w:t xml:space="preserve"> it is this whim that introduces the phantom of omnipotence, not of the subject, but of the other in which his demand is installed.”</w:t>
      </w:r>
      <w:r w:rsidRPr="00234AE8">
        <w:rPr>
          <w:rFonts w:eastAsia="Cambria" w:cs="Times New Roman"/>
          <w:sz w:val="16"/>
        </w:rPr>
        <w:t xml:space="preserve">38 This framing of demand reverses the classically liberal presupposition regarding demand and agency. Contemporary and classical liberal democratic theories presume that the demand is a way of exerting agency and, further, that the more firmly the demand is lodged, the greater the production of an agential effect. </w:t>
      </w:r>
      <w:r w:rsidRPr="00234AE8">
        <w:rPr>
          <w:rFonts w:eastAsia="Cambria" w:cs="Times New Roman"/>
          <w:sz w:val="24"/>
          <w:u w:val="single"/>
        </w:rPr>
        <w:t xml:space="preserve">The Lacanian framing of the demand sees the relationship as exactly the opposite: </w:t>
      </w:r>
      <w:r w:rsidRPr="00234AE8">
        <w:rPr>
          <w:rFonts w:eastAsia="Cambria" w:cs="Times New Roman"/>
          <w:sz w:val="24"/>
          <w:highlight w:val="cyan"/>
          <w:u w:val="single"/>
        </w:rPr>
        <w:t>the more firmly one lodges a demand, the more desperately one clings to the legitimate ability of an institution to fulfill it.</w:t>
      </w:r>
      <w:r w:rsidRPr="00234AE8">
        <w:rPr>
          <w:rFonts w:eastAsia="Cambria" w:cs="Times New Roman"/>
          <w:sz w:val="16"/>
        </w:rPr>
        <w:t xml:space="preserve"> Hypothetically, demands ought </w:t>
      </w:r>
      <w:proofErr w:type="gramStart"/>
      <w:r w:rsidRPr="00234AE8">
        <w:rPr>
          <w:rFonts w:eastAsia="Cambria" w:cs="Times New Roman"/>
          <w:sz w:val="16"/>
        </w:rPr>
        <w:t>reach</w:t>
      </w:r>
      <w:proofErr w:type="gramEnd"/>
      <w:r w:rsidRPr="00234AE8">
        <w:rPr>
          <w:rFonts w:eastAsia="Cambria" w:cs="Times New Roman"/>
          <w:sz w:val="16"/>
        </w:rPr>
        <w:t xml:space="preserve"> a kind of breaking point where the inability of an institution or order to proffer a response should produce a reevaluation of the economy of demand and desire. </w:t>
      </w:r>
      <w:r w:rsidRPr="00234AE8">
        <w:rPr>
          <w:rFonts w:eastAsia="Cambria" w:cs="Times New Roman"/>
          <w:sz w:val="24"/>
          <w:highlight w:val="cyan"/>
          <w:u w:val="single"/>
        </w:rPr>
        <w:t>In analytic terms, this is the moment of subtraction,</w:t>
      </w:r>
      <w:r w:rsidRPr="00234AE8">
        <w:rPr>
          <w:rFonts w:eastAsia="Cambria" w:cs="Times New Roman"/>
          <w:sz w:val="24"/>
          <w:u w:val="single"/>
        </w:rPr>
        <w:t xml:space="preserve"> where the manifest content of the demand is stripped away and the desire that underwrites it is laid bare. The result of this “subtraction” is that </w:t>
      </w:r>
      <w:r w:rsidRPr="00234AE8">
        <w:rPr>
          <w:rFonts w:eastAsia="Cambria" w:cs="Times New Roman"/>
          <w:sz w:val="24"/>
          <w:highlight w:val="cyan"/>
          <w:u w:val="single"/>
        </w:rPr>
        <w:t>the subject is in a position to relate to its desire</w:t>
      </w:r>
      <w:r w:rsidRPr="00234AE8">
        <w:rPr>
          <w:rFonts w:eastAsia="Cambria" w:cs="Times New Roman"/>
          <w:sz w:val="24"/>
          <w:u w:val="single"/>
        </w:rPr>
        <w:t xml:space="preserve">, not as a set of deferrals, avoidances, or transposition but rather </w:t>
      </w:r>
      <w:r w:rsidRPr="00234AE8">
        <w:rPr>
          <w:rFonts w:eastAsia="Cambria" w:cs="Times New Roman"/>
          <w:sz w:val="24"/>
          <w:highlight w:val="cyan"/>
          <w:u w:val="single"/>
        </w:rPr>
        <w:t>as an owned political disposition</w:t>
      </w:r>
      <w:r w:rsidRPr="00234AE8">
        <w:rPr>
          <w:rFonts w:eastAsia="Cambria" w:cs="Times New Roman"/>
          <w:sz w:val="16"/>
        </w:rPr>
        <w:t xml:space="preserve">. As Lacan frames it, demanding subjects are either learning to reassert the centrality of their demand or coming to terms with the impotence of the Other as a satisfier of demands: “But it is </w:t>
      </w:r>
      <w:r w:rsidRPr="00234AE8">
        <w:rPr>
          <w:rFonts w:eastAsia="Cambria" w:cs="Times New Roman"/>
          <w:sz w:val="24"/>
          <w:u w:val="single"/>
        </w:rPr>
        <w:t>in the dialectic of the demand for love and the test of desire that development is ordered</w:t>
      </w:r>
      <w:proofErr w:type="gramStart"/>
      <w:r w:rsidRPr="00234AE8">
        <w:rPr>
          <w:rFonts w:eastAsia="Cambria" w:cs="Times New Roman"/>
          <w:sz w:val="16"/>
        </w:rPr>
        <w:t>. . . .</w:t>
      </w:r>
      <w:proofErr w:type="gramEnd"/>
      <w:r w:rsidRPr="00234AE8">
        <w:rPr>
          <w:rFonts w:eastAsia="Cambria" w:cs="Times New Roman"/>
          <w:sz w:val="16"/>
        </w:rPr>
        <w:t xml:space="preserve"> [T]his test of the desire of the Other is decisive not in the sense that the subject learns by it whether or not he has a phallus, but in the sense that he learns that the mother does not have it.”39 </w:t>
      </w:r>
      <w:r w:rsidRPr="00234AE8">
        <w:rPr>
          <w:rFonts w:eastAsia="Cambria" w:cs="Times New Roman"/>
          <w:sz w:val="24"/>
          <w:u w:val="single"/>
        </w:rPr>
        <w:t xml:space="preserve">The point of this </w:t>
      </w:r>
      <w:r w:rsidRPr="00234AE8">
        <w:rPr>
          <w:rFonts w:eastAsia="Cambria" w:cs="Times New Roman"/>
          <w:sz w:val="24"/>
          <w:highlight w:val="cyan"/>
          <w:u w:val="single"/>
        </w:rPr>
        <w:t xml:space="preserve">disposition is to bring the subject to a point where they might </w:t>
      </w:r>
      <w:r w:rsidRPr="00234AE8">
        <w:rPr>
          <w:rFonts w:eastAsia="Calibri" w:cs="Times New Roman"/>
        </w:rPr>
        <w:t>“recognize and name”</w:t>
      </w:r>
      <w:r w:rsidRPr="00234AE8">
        <w:rPr>
          <w:rFonts w:eastAsia="Cambria" w:cs="Times New Roman"/>
          <w:sz w:val="24"/>
          <w:highlight w:val="cyan"/>
          <w:u w:val="single"/>
        </w:rPr>
        <w:t xml:space="preserve"> their own desire and</w:t>
      </w:r>
      <w:r w:rsidRPr="00234AE8">
        <w:rPr>
          <w:rFonts w:eastAsia="Cambria" w:cs="Times New Roman"/>
          <w:sz w:val="24"/>
          <w:u w:val="single"/>
        </w:rPr>
        <w:t xml:space="preserve">, as a result, </w:t>
      </w:r>
      <w:r w:rsidRPr="00234AE8">
        <w:rPr>
          <w:rFonts w:eastAsia="Cambria" w:cs="Times New Roman"/>
          <w:sz w:val="24"/>
          <w:highlight w:val="cyan"/>
          <w:u w:val="single"/>
        </w:rPr>
        <w:t xml:space="preserve">become a political subject in the sense of being able to truly argue for something without being dependent on the other </w:t>
      </w:r>
      <w:r w:rsidRPr="00234AE8">
        <w:rPr>
          <w:rFonts w:eastAsia="Calibri" w:cs="Times New Roman"/>
          <w:b/>
          <w:iCs/>
          <w:u w:val="single"/>
        </w:rPr>
        <w:t>as a support for or organizing principle for political identity</w:t>
      </w:r>
      <w:r w:rsidRPr="00234AE8">
        <w:rPr>
          <w:rFonts w:eastAsia="Cambria" w:cs="Times New Roman"/>
          <w:sz w:val="16"/>
        </w:rPr>
        <w:t xml:space="preserve">. Thus, desire has both a general status and a specific status for each subject. It is not just the mirror that produces the subject and its investments but the desire and sets of proxy objects that cover over this original gap. As Easthope puts it: “Lacan is sure that everyone’s desire is somehow different and their own—lack is nevertheless my lack. How can this be if each of us is just lost in language . . . passing through demand into desire, something from the Real, from the individual’s being before language, is retained as a trace enough to determine that I desire here and there, not anywhere and everywhere. Lacan terms this objet petit a . . . petit a is different for everyone; and it can never be in substitutes for it in which I try to refind it.”40 </w:t>
      </w:r>
      <w:r w:rsidRPr="00234AE8">
        <w:rPr>
          <w:rFonts w:eastAsia="Cambria" w:cs="Times New Roman"/>
          <w:sz w:val="24"/>
          <w:u w:val="single"/>
        </w:rPr>
        <w:t xml:space="preserve">Though individuated, this naming is not about discovering a latently held but hidden interiority, rather it is about naming a practice of thinking the uniqueness of individual subjects as a product of discourses that produce them. </w:t>
      </w:r>
      <w:r w:rsidRPr="00234AE8">
        <w:rPr>
          <w:rFonts w:eastAsia="Cambria" w:cs="Times New Roman"/>
          <w:sz w:val="16"/>
        </w:rPr>
        <w:t xml:space="preserve">Thus, </w:t>
      </w:r>
      <w:r w:rsidRPr="00234AE8">
        <w:rPr>
          <w:rFonts w:eastAsia="Cambria" w:cs="Times New Roman"/>
          <w:sz w:val="24"/>
          <w:u w:val="single"/>
        </w:rPr>
        <w:t xml:space="preserve">this is an account of political </w:t>
      </w:r>
      <w:r w:rsidRPr="00234AE8">
        <w:rPr>
          <w:rFonts w:eastAsia="Cambria" w:cs="Times New Roman"/>
          <w:sz w:val="24"/>
          <w:u w:val="single"/>
        </w:rPr>
        <w:lastRenderedPageBreak/>
        <w:t>subjectivization that is not solely oriented toward or determined by the locus of the demand but that is also determined by the contingent sets of coping strategies that orient a subject toward others and a political order and serve as the condition of possibility for demands</w:t>
      </w:r>
      <w:r w:rsidRPr="00234AE8">
        <w:rPr>
          <w:rFonts w:eastAsia="Cambria" w:cs="Times New Roman"/>
          <w:sz w:val="16"/>
        </w:rPr>
        <w:t>. As Lacan argues, this is the point where a subject becomes a kind of new presence or a new political possibility: “That the subject should come to recognize and to name his desire; that is the efficacious action of analysis. But it isn’t a question of recognizing something which would be entirely given</w:t>
      </w:r>
      <w:proofErr w:type="gramStart"/>
      <w:r w:rsidRPr="00234AE8">
        <w:rPr>
          <w:rFonts w:eastAsia="Cambria" w:cs="Times New Roman"/>
          <w:sz w:val="16"/>
        </w:rPr>
        <w:t>. . . .</w:t>
      </w:r>
      <w:proofErr w:type="gramEnd"/>
      <w:r w:rsidRPr="00234AE8">
        <w:rPr>
          <w:rFonts w:eastAsia="Cambria" w:cs="Times New Roman"/>
          <w:sz w:val="16"/>
        </w:rPr>
        <w:t xml:space="preserve"> In naming it, the subject creates, brings forth, a new presence in the world.”41 </w:t>
      </w:r>
      <w:r w:rsidRPr="00234AE8">
        <w:rPr>
          <w:rFonts w:eastAsia="Cambria" w:cs="Times New Roman"/>
          <w:sz w:val="24"/>
          <w:u w:val="single"/>
        </w:rPr>
        <w:t xml:space="preserve">Alternatively, </w:t>
      </w:r>
      <w:r w:rsidRPr="00234AE8">
        <w:rPr>
          <w:rFonts w:eastAsia="Cambria" w:cs="Times New Roman"/>
          <w:sz w:val="24"/>
          <w:highlight w:val="cyan"/>
          <w:u w:val="single"/>
        </w:rPr>
        <w:t>subjects can stay fixated on the demand, but in doing so they forfeit their desire</w:t>
      </w:r>
      <w:r w:rsidRPr="00234AE8">
        <w:rPr>
          <w:rFonts w:eastAsia="Cambria" w:cs="Times New Roman"/>
          <w:sz w:val="16"/>
          <w:highlight w:val="cyan"/>
        </w:rPr>
        <w:t>,</w:t>
      </w:r>
      <w:r w:rsidRPr="00234AE8">
        <w:rPr>
          <w:rFonts w:eastAsia="Cambria" w:cs="Times New Roman"/>
          <w:sz w:val="16"/>
        </w:rPr>
        <w:t xml:space="preserve"> or as Fink argues, “an analysis . . . that . . . does not go far enough in constituting the subject as desire leaves him or her stranded at the level of demand . . . unable to truly desire.”42 A politics defined by and exhausted in demands is by definition a hysterical politics. The hysteric is defined by incessant demands on the other at the expense of ever articulating a desire that is theirs. In the Ethics of Psychoanalysis, Lacan argues that the hysteric’s demand that the Other produce an object is the support of an aversion toward one’s desire: “</w:t>
      </w:r>
      <w:r w:rsidRPr="00234AE8">
        <w:rPr>
          <w:rFonts w:eastAsia="Cambria" w:cs="Times New Roman"/>
          <w:sz w:val="24"/>
          <w:u w:val="single"/>
        </w:rPr>
        <w:t>the behavior of the hysteric, for example, has as its aim to recreate a state centered on the object, insofar as this object</w:t>
      </w:r>
      <w:r w:rsidRPr="00234AE8">
        <w:rPr>
          <w:rFonts w:eastAsia="Cambria" w:cs="Times New Roman"/>
          <w:sz w:val="16"/>
        </w:rPr>
        <w:t xml:space="preserve"> . . . </w:t>
      </w:r>
      <w:r w:rsidRPr="00234AE8">
        <w:rPr>
          <w:rFonts w:eastAsia="Cambria" w:cs="Times New Roman"/>
          <w:sz w:val="24"/>
          <w:u w:val="single"/>
        </w:rPr>
        <w:t>is</w:t>
      </w:r>
      <w:r w:rsidRPr="00234AE8">
        <w:rPr>
          <w:rFonts w:eastAsia="Cambria" w:cs="Times New Roman"/>
          <w:sz w:val="16"/>
        </w:rPr>
        <w:t xml:space="preserve"> . . . </w:t>
      </w:r>
      <w:r w:rsidRPr="00234AE8">
        <w:rPr>
          <w:rFonts w:eastAsia="Cambria" w:cs="Times New Roman"/>
          <w:sz w:val="24"/>
          <w:u w:val="single"/>
        </w:rPr>
        <w:t>the support of an aversion.</w:t>
      </w:r>
      <w:r w:rsidRPr="00234AE8">
        <w:rPr>
          <w:rFonts w:eastAsia="Cambria" w:cs="Times New Roman"/>
          <w:sz w:val="16"/>
        </w:rPr>
        <w:t>”43 This economy of aversion explains the ambivalent relationship between hysterics and their demands. On one hand, the hysteric asserts their agency, even authority, over the Other</w:t>
      </w:r>
      <w:r w:rsidRPr="00234AE8">
        <w:rPr>
          <w:rFonts w:eastAsia="Cambria" w:cs="Times New Roman"/>
          <w:sz w:val="24"/>
          <w:u w:val="single"/>
        </w:rPr>
        <w:t>. Yet, what appears as unfettered agency from the perspective of a discourse of authority is also simultaneously a surrender of desire by enjoying the act of figuring the other as the one with the exclusive capability to satisfy the demand.</w:t>
      </w:r>
      <w:r w:rsidRPr="00234AE8">
        <w:rPr>
          <w:rFonts w:eastAsia="Cambria" w:cs="Times New Roman"/>
          <w:sz w:val="16"/>
        </w:rPr>
        <w:t xml:space="preserve"> Thus, “as hysterics you demand a new master: you will get it!” At the register of manifest content, demands are claims for action and seemingly powerful, but at the level of the rhetorical form of the demand or in the register of enjoyment, demand is a kind of surrender. </w:t>
      </w:r>
      <w:r w:rsidRPr="00234AE8">
        <w:rPr>
          <w:rFonts w:eastAsia="Cambria" w:cs="Times New Roman"/>
          <w:sz w:val="24"/>
          <w:u w:val="single"/>
        </w:rPr>
        <w:t xml:space="preserve">As a relation of address </w:t>
      </w:r>
      <w:r w:rsidRPr="00234AE8">
        <w:rPr>
          <w:rFonts w:eastAsia="Cambria" w:cs="Times New Roman"/>
          <w:sz w:val="24"/>
          <w:highlight w:val="cyan"/>
          <w:u w:val="single"/>
        </w:rPr>
        <w:t>the hysterical demand is more a demand for recognition and love from an ostensibly repressive order than a claim for change</w:t>
      </w:r>
      <w:r w:rsidRPr="00234AE8">
        <w:rPr>
          <w:rFonts w:eastAsia="Cambria" w:cs="Times New Roman"/>
          <w:sz w:val="24"/>
          <w:u w:val="single"/>
        </w:rPr>
        <w:t xml:space="preserve">. The limitation of the students’ </w:t>
      </w:r>
      <w:proofErr w:type="gramStart"/>
      <w:r w:rsidRPr="00234AE8">
        <w:rPr>
          <w:rFonts w:eastAsia="Cambria" w:cs="Times New Roman"/>
          <w:sz w:val="24"/>
          <w:u w:val="single"/>
        </w:rPr>
        <w:t>call</w:t>
      </w:r>
      <w:proofErr w:type="gramEnd"/>
      <w:r w:rsidRPr="00234AE8">
        <w:rPr>
          <w:rFonts w:eastAsia="Cambria" w:cs="Times New Roman"/>
          <w:sz w:val="24"/>
          <w:u w:val="single"/>
        </w:rPr>
        <w:t xml:space="preserve"> on Lacan does not lie in the end they sought but in the fact that the hysterical address never quite breaks free from its framing of the master</w:t>
      </w:r>
      <w:r w:rsidRPr="00234AE8">
        <w:rPr>
          <w:rFonts w:eastAsia="Cambria" w:cs="Times New Roman"/>
          <w:sz w:val="16"/>
        </w:rPr>
        <w:t xml:space="preserve">. The fundamental problem of democracy is not articulating resistance over and against hegemony but rather the practices of enjoyment that sustain an addiction to mastery and a deferral of desire. Hysteria is a politically effective subject position in some ways, but it is politically constraining from the perspective of organized political dissent. If not a unidirectional practice of resistance, hysteria is at best a politics of interruption. </w:t>
      </w:r>
      <w:r w:rsidRPr="00234AE8">
        <w:rPr>
          <w:rFonts w:eastAsia="Cambria" w:cs="Times New Roman"/>
          <w:sz w:val="24"/>
          <w:highlight w:val="cyan"/>
          <w:u w:val="single"/>
        </w:rPr>
        <w:t xml:space="preserve">Imagine a </w:t>
      </w:r>
      <w:r w:rsidRPr="00234AE8">
        <w:rPr>
          <w:rFonts w:eastAsia="Cambria" w:cs="Times New Roman"/>
          <w:sz w:val="24"/>
          <w:u w:val="single"/>
        </w:rPr>
        <w:t>world where</w:t>
      </w:r>
      <w:r w:rsidRPr="00234AE8">
        <w:rPr>
          <w:rFonts w:eastAsia="Cambria" w:cs="Times New Roman"/>
          <w:sz w:val="24"/>
          <w:highlight w:val="cyan"/>
          <w:u w:val="single"/>
        </w:rPr>
        <w:t xml:space="preserve"> the state was the perfect </w:t>
      </w:r>
      <w:r w:rsidRPr="00234AE8">
        <w:rPr>
          <w:rFonts w:eastAsia="Cambria" w:cs="Times New Roman"/>
          <w:sz w:val="24"/>
          <w:u w:val="single"/>
        </w:rPr>
        <w:t xml:space="preserve">and complete embodiment of a hegemonic order, without interruption or remainder, and the discursive system was hermetically closed. </w:t>
      </w:r>
      <w:r w:rsidRPr="00234AE8">
        <w:rPr>
          <w:rFonts w:eastAsia="Cambria" w:cs="Times New Roman"/>
          <w:sz w:val="24"/>
          <w:highlight w:val="cyan"/>
          <w:u w:val="single"/>
        </w:rPr>
        <w:t>Politics would be an impossibility</w:t>
      </w:r>
      <w:r w:rsidRPr="00234AE8">
        <w:rPr>
          <w:rFonts w:eastAsia="Cambria" w:cs="Times New Roman"/>
          <w:sz w:val="24"/>
          <w:u w:val="single"/>
        </w:rPr>
        <w:t>: with no site for contest or reappropriation, politics would simply be the automatic extension of structure</w:t>
      </w:r>
      <w:r w:rsidRPr="00234AE8">
        <w:rPr>
          <w:rFonts w:eastAsia="Cambria" w:cs="Times New Roman"/>
          <w:sz w:val="16"/>
        </w:rPr>
        <w:t xml:space="preserve">. Hysteria is a site of interruption, in that hysteria represents a challenge to our hypothetical system, refusing straightforward incorporation by its symbolic logic. But, </w:t>
      </w:r>
      <w:r w:rsidRPr="00234AE8">
        <w:rPr>
          <w:rFonts w:eastAsia="Cambria" w:cs="Times New Roman"/>
          <w:sz w:val="24"/>
          <w:u w:val="single"/>
        </w:rPr>
        <w:t>stepping outside this hypothetical non-polity, on balance</w:t>
      </w:r>
      <w:r w:rsidRPr="008F7499">
        <w:rPr>
          <w:rFonts w:eastAsia="Cambria" w:cs="Times New Roman"/>
          <w:sz w:val="24"/>
          <w:u w:val="single"/>
        </w:rPr>
        <w:t xml:space="preserve">, hysteria </w:t>
      </w:r>
      <w:r w:rsidRPr="00234AE8">
        <w:rPr>
          <w:rFonts w:eastAsia="Cambria" w:cs="Times New Roman"/>
          <w:sz w:val="24"/>
          <w:highlight w:val="cyan"/>
          <w:u w:val="single"/>
        </w:rPr>
        <w:t>is politically constraining because the form of the demand, as a way of organizing the field of political enjoyment, requires that the system continue to act in certain ways to sustain its logic.</w:t>
      </w:r>
      <w:r w:rsidRPr="00234AE8">
        <w:rPr>
          <w:rFonts w:eastAsia="Cambria" w:cs="Times New Roman"/>
          <w:sz w:val="16"/>
        </w:rPr>
        <w:t xml:space="preserve"> Though on the surface it is an act of symbolic dissent, hysteria represents an affirmation of a hegemonic order and is therefore a particularly fraught form of political subjectivization. The case of the hysteric produces an additional problem in defining jou- issance as equivalent with hegemony. </w:t>
      </w:r>
      <w:r w:rsidRPr="00234AE8">
        <w:rPr>
          <w:rFonts w:eastAsia="Cambria" w:cs="Times New Roman"/>
          <w:sz w:val="24"/>
          <w:u w:val="single"/>
        </w:rPr>
        <w:t>one way of defining hysteria is to say that it is a form of enjoyment that is defined by its very disorganization</w:t>
      </w:r>
      <w:r w:rsidRPr="00234AE8">
        <w:rPr>
          <w:rFonts w:eastAsia="Cambria" w:cs="Times New Roman"/>
          <w:sz w:val="16"/>
        </w:rPr>
        <w:t>. As Gérard Wajcman frames it, the fundamental analytical problem in defining hysteria is precisely that it is a paradoxical refusal of organized enjoyment by a constant act of deferral. This deferral functions by asserting a form of agency over the other while simultaneously demanding that the other pro- vide an organizing principle for hysterical enjoyment, something the other cannot provide. Hysteria never moves beyond the question or the riddle, as Wajcman argues: the “hysteric . . . cannot be mastered by knowledge and therefore remains outside of history, even outside its own</w:t>
      </w:r>
      <w:proofErr w:type="gramStart"/>
      <w:r w:rsidRPr="00234AE8">
        <w:rPr>
          <w:rFonts w:eastAsia="Cambria" w:cs="Times New Roman"/>
          <w:sz w:val="16"/>
        </w:rPr>
        <w:t>. . . .</w:t>
      </w:r>
      <w:proofErr w:type="gramEnd"/>
      <w:r w:rsidRPr="00234AE8">
        <w:rPr>
          <w:rFonts w:eastAsia="Cambria" w:cs="Times New Roman"/>
          <w:sz w:val="16"/>
        </w:rPr>
        <w:t xml:space="preserve"> [i]f hysteria is a set of statements about the hysteric, then the hysteric is what eludes those statements, escapes this knowledge</w:t>
      </w:r>
      <w:proofErr w:type="gramStart"/>
      <w:r w:rsidRPr="00234AE8">
        <w:rPr>
          <w:rFonts w:eastAsia="Cambria" w:cs="Times New Roman"/>
          <w:sz w:val="16"/>
        </w:rPr>
        <w:t>. . . .</w:t>
      </w:r>
      <w:proofErr w:type="gramEnd"/>
      <w:r w:rsidRPr="00234AE8">
        <w:rPr>
          <w:rFonts w:eastAsia="Cambria" w:cs="Times New Roman"/>
          <w:sz w:val="16"/>
        </w:rPr>
        <w:t xml:space="preserve"> [T]he history of hysteria bears witness to something fundamental in the human condition—being put under pressure to answer a question.”44 Thus, a difficulty for a relatively formal/ structural account of hegemony as a substitute for jouissance without reduc- tion: where is the place for a practice of enjoyment that by its nature eludes naming in the </w:t>
      </w:r>
      <w:r w:rsidRPr="00234AE8">
        <w:rPr>
          <w:rFonts w:eastAsia="Cambria" w:cs="Times New Roman"/>
          <w:sz w:val="16"/>
        </w:rPr>
        <w:lastRenderedPageBreak/>
        <w:t xml:space="preserve">order of knowledge? This account of hysteria provides a sig- nificant test case for the equation between jouissance and hegemony, for the political promise and peril of demands and ultimately for the efficacy of a hysterical politics. But the results of such a test can only be born out in the realm of everyday politics. On Resistance: The Dangers of Enjoying One’s Demands The demands of student revolutionaries and antiglobalization protestors provide a set of opportunities for interrogating hysteria as a political practice. for the antiglobalization protestors cited earlier, demands to be added to a list of dangerous globophobes uncannily condense a dynamic inherent to all demands for recognition. But the demands of the Mexico Solidarity net- work and the Seattle independent Media project demand more than recognition: they also demand danger as a specific mode of representation. “Danger” functions as a sign of something more than inclusion, a way of reaffirming the protestors’ imaginary agency over processes of globalization. if danger represents an assertion of agency, and the assertion of agency is proportional to the deferral of desire to the master upon whom the demand is placed, then demands to be recognized as dangerous are doubly hysterical. Such demands are also </w:t>
      </w:r>
      <w:proofErr w:type="gramStart"/>
      <w:r w:rsidRPr="00234AE8">
        <w:rPr>
          <w:rFonts w:eastAsia="Cambria" w:cs="Times New Roman"/>
          <w:sz w:val="16"/>
        </w:rPr>
        <w:t>demands</w:t>
      </w:r>
      <w:proofErr w:type="gramEnd"/>
      <w:r w:rsidRPr="00234AE8">
        <w:rPr>
          <w:rFonts w:eastAsia="Cambria" w:cs="Times New Roman"/>
          <w:sz w:val="16"/>
        </w:rPr>
        <w:t xml:space="preserve"> for a certain kind of love, namely, the state might extend its love by recognizing the dangerousness of the one who makes the demand. At the level the demand’s rhetorical function, dangerousness is metonymically connected with the idea that average citizens can effect change in the prevailing order, or that they might be recognized as agents who, in the instance of the list of globalophobic leaders, can command the Mexican state to re- affirm their agency by recognizing their dangerousness. The rhetorical structure of danger implies the continuing existence of the state or governing apparatus’s interests, and these interests become a nodal point at which the hysterical demand is discharged. This structure generates enjoyment of the existence of oppressive state policies as a point for the articulation of identity. The addiction to the state and the demands for the state’s love is also bound up with a fundamental dependency on the oppression of the state: otherwise the identity would collapse. Such demands constitute a reaffirmation of a hysterical subject position: they reaffirm not only the subject’s marginality in the global system but the danger that protestors present to the global system. There are three practical implications for this formation. first, for the hysteric the simple discharge of the demand is both the be- ginning and satisfaction of the political project. Although there is always a nascent political potential in performance, in this case the performance of demand comes to fully eclipse the desires that animate content of the demand. Second, demand allows institutions that stand in for the global order to dictate the direction of politics. This is not to say that engaging such in- stitutions is a bad thing; rather, it is to say that when antagonistic engage- ment with certain institutions is read as the end point of politics, the field of political options is relatively constrained. </w:t>
      </w:r>
      <w:r w:rsidRPr="00234AE8">
        <w:rPr>
          <w:rFonts w:eastAsia="Cambria" w:cs="Times New Roman"/>
          <w:sz w:val="24"/>
          <w:u w:val="single"/>
        </w:rPr>
        <w:t>Demands to be recognized as dan- gerous by the Mexican government or as a powerful antiglobalization force by the WTo often function at the cost of addressing how practices of glob- alization are reaffirmed at the level of consumption, of identity, and so on or in thinking through alternative political strategies for engaging globalization that do not hinge on the state and the state’s actions</w:t>
      </w:r>
      <w:r w:rsidRPr="00234AE8">
        <w:rPr>
          <w:rFonts w:eastAsia="Cambria" w:cs="Times New Roman"/>
          <w:sz w:val="16"/>
        </w:rPr>
        <w:t xml:space="preserve">. Paradoxically, the third danger is that an addiction to the refusal of demands creates a paralyzing disposition toward institutional politics. Grossberg has identified </w:t>
      </w:r>
      <w:r w:rsidRPr="00234AE8">
        <w:rPr>
          <w:rFonts w:eastAsia="Cambria" w:cs="Times New Roman"/>
          <w:sz w:val="24"/>
          <w:u w:val="single"/>
        </w:rPr>
        <w:t>a tendency in left politics to retreat from the “politics of policy and public debate.”</w:t>
      </w:r>
      <w:r w:rsidRPr="00234AE8">
        <w:rPr>
          <w:rFonts w:eastAsia="Cambria" w:cs="Times New Roman"/>
          <w:sz w:val="16"/>
        </w:rPr>
        <w:t xml:space="preserve">45 Although Grossberg identifies the problem as a specific coordination of “theory” and its relation to left politics, perhaps a hysterical commitment to marginality informs the impulse in some sectors to eschew engagements with institutions and institutional debate. </w:t>
      </w:r>
      <w:r w:rsidRPr="00234AE8">
        <w:rPr>
          <w:rFonts w:eastAsia="Cambria" w:cs="Times New Roman"/>
          <w:sz w:val="24"/>
          <w:highlight w:val="cyan"/>
          <w:u w:val="single"/>
        </w:rPr>
        <w:t>An addiction to the state’s refusal often makes the perfect the enemy of the good</w:t>
      </w:r>
      <w:r w:rsidRPr="00234AE8">
        <w:rPr>
          <w:rFonts w:eastAsia="Cambria" w:cs="Times New Roman"/>
          <w:sz w:val="24"/>
          <w:u w:val="single"/>
        </w:rPr>
        <w:t xml:space="preserve">, implying a stifling commitment to political purity as a pretext for </w:t>
      </w:r>
      <w:r w:rsidRPr="00234AE8">
        <w:rPr>
          <w:rFonts w:eastAsia="Cambria" w:cs="Times New Roman"/>
          <w:sz w:val="24"/>
          <w:highlight w:val="cyan"/>
          <w:u w:val="single"/>
        </w:rPr>
        <w:t>sustaining a structure of enjoyment</w:t>
      </w:r>
      <w:r w:rsidRPr="00234AE8">
        <w:rPr>
          <w:rFonts w:eastAsia="Cambria" w:cs="Times New Roman"/>
          <w:sz w:val="24"/>
          <w:u w:val="single"/>
        </w:rPr>
        <w:t xml:space="preserve"> dependent on refusal, </w:t>
      </w:r>
      <w:r w:rsidRPr="00234AE8">
        <w:rPr>
          <w:rFonts w:eastAsia="Cambria" w:cs="Times New Roman"/>
          <w:sz w:val="24"/>
          <w:highlight w:val="cyan"/>
          <w:u w:val="single"/>
        </w:rPr>
        <w:t>dependent on a kind of paternal “no.”</w:t>
      </w:r>
      <w:r w:rsidRPr="00234AE8">
        <w:rPr>
          <w:rFonts w:eastAsia="Cambria" w:cs="Times New Roman"/>
          <w:sz w:val="16"/>
        </w:rPr>
        <w:t xml:space="preserve"> instead of seeing institutions and policy making as one part of the political field that might be pressured for contingent or relative goods, a hys- terical politics is in the incredibly difficult position of taking an addressee (such as the state) that it assumes represents the totality of the political field; simultaneously it understands its addressee as constitutively and necessarily only a locus of prohibition. These paradoxes become nearly insufferable when one makes an analyti- cal cut between the content of a demand and its rhetorical functionality. At the level of the content of the demand, the state or institutions that repre- sent globalization are figured as illegitimate, as morally and politically com- promised because of their misdeeds. Here there is an assertion of agency, but because the assertion of agency is simultaneously a deferral of desire, the identity produced in the hysterical demand is not only intimately tied to but is ultimately dependent on the continuing existence of the state, hegemonic order, or institution. At the level of affective investment, the state or institution is automatically figured as the legitimate authority over its domain. As Lacan puts it: “demand in itself . . . is demand of a presence or of an absence . . . pregnant with that other to be situated within the needs that it can satisfy. Demand constitutes the other as already possessing the ‘privilege’ of satisfying needs, that it is to say, the power of depriving them of that alone by which they are satisfied.”46 one outcome of framing demand as an affective and symbolic process tied to a set of determinate rhetorical functions enjoins against the simple celebration of demands as either exclusively liberatory, as unproblematic modes of resistance, as exhausting the political, or as nodes for the production of political identity along the lines of equivalence. Alternatively, </w:t>
      </w:r>
      <w:r w:rsidRPr="00234AE8">
        <w:rPr>
          <w:rFonts w:eastAsia="Cambria" w:cs="Times New Roman"/>
          <w:sz w:val="24"/>
          <w:u w:val="single"/>
        </w:rPr>
        <w:t xml:space="preserve">a politics of desire requires that the place of the demand in a political toolbox ought to be relativized: demands are useful as a precursor to articulating desire; they are important when moored to a broader political strategy; but they are dangerous if seen as the summum bonum of </w:t>
      </w:r>
      <w:r w:rsidRPr="00234AE8">
        <w:rPr>
          <w:rFonts w:eastAsia="Cambria" w:cs="Times New Roman"/>
          <w:sz w:val="24"/>
          <w:u w:val="single"/>
        </w:rPr>
        <w:lastRenderedPageBreak/>
        <w:t>political life. A politics of desire thus functions simply as a negative constraint on the efficacy of a politics of demand, and as a practice a politics of desire asks that political subjects constantly test their demands against the measure of desire or against an explicitly owned set of political investments that envision an alternative world.</w:t>
      </w:r>
      <w:r w:rsidRPr="00234AE8">
        <w:rPr>
          <w:rFonts w:eastAsia="Cambria" w:cs="Times New Roman"/>
          <w:sz w:val="16"/>
        </w:rPr>
        <w:t xml:space="preserve"> it is the presence of this alternative, explicitly owned as a desired end state of the political, that might become the prerequisite for desire-based solidarities in- stead of demand-driven affinities, and as such, a politics of desire recognizes the inevitability and productivity of frustrated demand as part and parcel of antagonistic democratic struggle.</w:t>
      </w:r>
    </w:p>
    <w:p w:rsidR="002A20D5" w:rsidRPr="000A1CD4" w:rsidRDefault="002A20D5" w:rsidP="002A20D5">
      <w:pPr>
        <w:pStyle w:val="Heading4"/>
      </w:pPr>
      <w:r w:rsidRPr="000A1CD4">
        <w:t>Psychoanalysis is both falsifiable and accurate</w:t>
      </w:r>
      <w:r>
        <w:t>.</w:t>
      </w:r>
    </w:p>
    <w:p w:rsidR="002A20D5" w:rsidRPr="00BC1EBD" w:rsidRDefault="002A20D5" w:rsidP="002A20D5">
      <w:r>
        <w:rPr>
          <w:rStyle w:val="Style13ptBold"/>
        </w:rPr>
        <w:t>Grant &amp;</w:t>
      </w:r>
      <w:r w:rsidRPr="00434575">
        <w:rPr>
          <w:rStyle w:val="Style13ptBold"/>
        </w:rPr>
        <w:t xml:space="preserve"> </w:t>
      </w:r>
      <w:r>
        <w:rPr>
          <w:rStyle w:val="Style13ptBold"/>
        </w:rPr>
        <w:t>Harari</w:t>
      </w:r>
      <w:r w:rsidRPr="00434575">
        <w:rPr>
          <w:rStyle w:val="Style13ptBold"/>
        </w:rPr>
        <w:t xml:space="preserve"> </w:t>
      </w:r>
      <w:r>
        <w:rPr>
          <w:rStyle w:val="Style13ptBold"/>
        </w:rPr>
        <w:t>‘</w:t>
      </w:r>
      <w:r w:rsidRPr="00434575">
        <w:rPr>
          <w:rStyle w:val="Style13ptBold"/>
        </w:rPr>
        <w:t>5</w:t>
      </w:r>
      <w:r>
        <w:t xml:space="preserve"> </w:t>
      </w:r>
      <w:r w:rsidRPr="00434575">
        <w:t>(Don and Edwin, psychiatrists, “Psychoanalysis, science and the seductive theory of Karl Popper,” Australian and New Zealand Journal of Psychiatry 39)</w:t>
      </w:r>
    </w:p>
    <w:p w:rsidR="002A20D5" w:rsidRPr="00BC1EBD" w:rsidRDefault="002A20D5" w:rsidP="002A20D5">
      <w:r w:rsidRPr="000A1CD4">
        <w:t>Attacks on psychoanalysis and the long-term therapies derived from it, have enjoyed a long history and much publicity [1-4]. Yet, the justification for such attacks has been challenged on many grounds, including their methodology [5] and t</w:t>
      </w:r>
      <w:r>
        <w:t>he empirically demonstrable va</w:t>
      </w:r>
      <w:r w:rsidRPr="000A1CD4">
        <w:t xml:space="preserve">lidity of core psychoanalytic concepts [6,7]. Also, </w:t>
      </w:r>
      <w:r w:rsidRPr="00B676BD">
        <w:rPr>
          <w:rStyle w:val="StyleUnderline"/>
          <w:highlight w:val="green"/>
        </w:rPr>
        <w:t>burgeoning neuroscience research</w:t>
      </w:r>
      <w:r w:rsidRPr="00BC1EBD">
        <w:t xml:space="preserve">, </w:t>
      </w:r>
      <w:r>
        <w:t>some of which is sum</w:t>
      </w:r>
      <w:r w:rsidRPr="000A1CD4">
        <w:t xml:space="preserve">marized below, </w:t>
      </w:r>
      <w:r w:rsidRPr="00B676BD">
        <w:rPr>
          <w:rStyle w:val="StyleUnderline"/>
          <w:highlight w:val="green"/>
        </w:rPr>
        <w:t>indicates likely neurological correlates for many key clinically derived psychoanalytic concepts</w:t>
      </w:r>
      <w:r w:rsidRPr="00434575">
        <w:rPr>
          <w:rStyle w:val="StyleUnderline"/>
        </w:rPr>
        <w:t xml:space="preserve"> such as </w:t>
      </w:r>
      <w:r w:rsidRPr="00B676BD">
        <w:rPr>
          <w:rStyle w:val="StyleUnderline"/>
          <w:highlight w:val="green"/>
        </w:rPr>
        <w:t>self-coherence</w:t>
      </w:r>
      <w:r w:rsidRPr="00BC1EBD">
        <w:t xml:space="preserve"> [8], </w:t>
      </w:r>
      <w:r w:rsidRPr="00B676BD">
        <w:rPr>
          <w:rStyle w:val="StyleUnderline"/>
          <w:highlight w:val="green"/>
        </w:rPr>
        <w:t>repression</w:t>
      </w:r>
      <w:r w:rsidRPr="00BC1EBD">
        <w:t xml:space="preserve"> [9] </w:t>
      </w:r>
      <w:r w:rsidRPr="00B676BD">
        <w:rPr>
          <w:rStyle w:val="StyleUnderline"/>
          <w:highlight w:val="green"/>
        </w:rPr>
        <w:t>and projective identification</w:t>
      </w:r>
      <w:r w:rsidRPr="00BC1EBD">
        <w:t xml:space="preserve"> [10].</w:t>
      </w:r>
    </w:p>
    <w:p w:rsidR="002A20D5" w:rsidRPr="00BC1EBD" w:rsidRDefault="002A20D5" w:rsidP="002A20D5">
      <w:r w:rsidRPr="000A1CD4">
        <w:t>Furthermore,</w:t>
      </w:r>
      <w:r w:rsidRPr="00434575">
        <w:rPr>
          <w:rStyle w:val="StyleUnderline"/>
        </w:rPr>
        <w:t xml:space="preserve"> </w:t>
      </w:r>
      <w:r w:rsidRPr="00B676BD">
        <w:rPr>
          <w:rStyle w:val="StyleUnderline"/>
          <w:highlight w:val="green"/>
        </w:rPr>
        <w:t>the effectiveness of psychoanalysis</w:t>
      </w:r>
      <w:r w:rsidRPr="00434575">
        <w:rPr>
          <w:rStyle w:val="StyleUnderline"/>
        </w:rPr>
        <w:t xml:space="preserve"> and its derivative therapi</w:t>
      </w:r>
      <w:r>
        <w:rPr>
          <w:rStyle w:val="StyleUnderline"/>
        </w:rPr>
        <w:t xml:space="preserve">es </w:t>
      </w:r>
      <w:r w:rsidRPr="00B676BD">
        <w:rPr>
          <w:rStyle w:val="StyleUnderline"/>
          <w:highlight w:val="green"/>
        </w:rPr>
        <w:t>has been supported by empirical research</w:t>
      </w:r>
      <w:r w:rsidRPr="00BC1EBD">
        <w:t xml:space="preserve"> </w:t>
      </w:r>
      <w:r w:rsidRPr="000A1CD4">
        <w:t>[11,12], particularly for patients with DSM axis II pathology. Despite this evidence, the attacks on psychoanalysis continue unabated, not only from some psychiatrists [13,14] but also from the highest levels of politics and health bure</w:t>
      </w:r>
      <w:r>
        <w:t>aucrats [15], although what ex</w:t>
      </w:r>
      <w:r w:rsidRPr="000A1CD4">
        <w:t>actly is being attacked is often unclear.</w:t>
      </w:r>
    </w:p>
    <w:p w:rsidR="002A20D5" w:rsidRPr="00C10F18" w:rsidRDefault="002A20D5" w:rsidP="002A20D5">
      <w:pPr>
        <w:pStyle w:val="Heading4"/>
        <w:rPr>
          <w:rStyle w:val="Style13ptBold"/>
          <w:b/>
        </w:rPr>
      </w:pPr>
      <w:r>
        <w:rPr>
          <w:rStyle w:val="Style13ptBold"/>
          <w:b/>
        </w:rPr>
        <w:t xml:space="preserve">The 1ACs politics are a strategical tool to make disabled folk more visible and subsequently governable also to systematically exclude certain forms of deviance. </w:t>
      </w:r>
    </w:p>
    <w:p w:rsidR="002A20D5" w:rsidRPr="00F3206A" w:rsidRDefault="002A20D5" w:rsidP="002A20D5">
      <w:pPr>
        <w:rPr>
          <w:rStyle w:val="Style13ptBold"/>
        </w:rPr>
      </w:pPr>
      <w:r>
        <w:rPr>
          <w:rStyle w:val="Style13ptBold"/>
        </w:rPr>
        <w:t xml:space="preserve">Campbell 2001 (Date is unclear on website, see last portion of the cite for earlier versions of the paper - </w:t>
      </w:r>
      <w:r w:rsidRPr="00C67E85">
        <w:rPr>
          <w:rStyle w:val="Style13ptBold"/>
        </w:rPr>
        <w:t>PhD Candidate, Faculty of Creative Industries, Queensland University of</w:t>
      </w:r>
      <w:r>
        <w:rPr>
          <w:rStyle w:val="Style13ptBold"/>
        </w:rPr>
        <w:t xml:space="preserve"> </w:t>
      </w:r>
      <w:r w:rsidRPr="00C67E85">
        <w:rPr>
          <w:rStyle w:val="Style13ptBold"/>
        </w:rPr>
        <w:t>Technology and Sessional Lecturer, School of Human Services, Griffith</w:t>
      </w:r>
      <w:r>
        <w:rPr>
          <w:rStyle w:val="Style13ptBold"/>
        </w:rPr>
        <w:t xml:space="preserve"> </w:t>
      </w:r>
      <w:r w:rsidRPr="00C67E85">
        <w:rPr>
          <w:rStyle w:val="Style13ptBold"/>
        </w:rPr>
        <w:t>University. Earlier versions of this paper were presented at the Australian Law and</w:t>
      </w:r>
      <w:r>
        <w:rPr>
          <w:rStyle w:val="Style13ptBold"/>
        </w:rPr>
        <w:t xml:space="preserve"> </w:t>
      </w:r>
      <w:r w:rsidRPr="00C67E85">
        <w:rPr>
          <w:rStyle w:val="Style13ptBold"/>
        </w:rPr>
        <w:t>Society Conference, Brisbane, December 2000 and 'Disability with Attitude:</w:t>
      </w:r>
      <w:r>
        <w:rPr>
          <w:rStyle w:val="Style13ptBold"/>
        </w:rPr>
        <w:t xml:space="preserve"> </w:t>
      </w:r>
      <w:r w:rsidRPr="00C67E85">
        <w:rPr>
          <w:rStyle w:val="Style13ptBold"/>
        </w:rPr>
        <w:t>Critical Issues 20 years after IYDP' international conference, Sydney, February</w:t>
      </w:r>
      <w:r>
        <w:rPr>
          <w:rStyle w:val="Style13ptBold"/>
        </w:rPr>
        <w:t xml:space="preserve"> </w:t>
      </w:r>
      <w:r w:rsidRPr="00C67E85">
        <w:rPr>
          <w:rStyle w:val="Style13ptBold"/>
        </w:rPr>
        <w:t>2001.</w:t>
      </w:r>
      <w:r w:rsidRPr="00F3206A">
        <w:t>https://pdfs.semanticscholar.org/b065/3abd4718ac4dce9a21d0645d72a1886d3364.pdf</w:t>
      </w:r>
      <w:r w:rsidRPr="000E4DCB">
        <w:rPr>
          <w:rStyle w:val="Style13ptBold"/>
        </w:rPr>
        <w:t>)</w:t>
      </w:r>
    </w:p>
    <w:p w:rsidR="002A20D5" w:rsidRDefault="002A20D5" w:rsidP="002A20D5">
      <w:r>
        <w:t xml:space="preserve">Let us consider what this means for understandings of disability and the way those figurings are mediated in law. </w:t>
      </w:r>
      <w:r w:rsidRPr="00761554">
        <w:rPr>
          <w:rStyle w:val="Emphasis"/>
          <w:highlight w:val="yellow"/>
        </w:rPr>
        <w:t>The working model of inclusion is</w:t>
      </w:r>
      <w:r>
        <w:t xml:space="preserve"> really </w:t>
      </w:r>
      <w:r w:rsidRPr="00761554">
        <w:rPr>
          <w:rStyle w:val="Emphasis"/>
          <w:highlight w:val="yellow"/>
        </w:rPr>
        <w:t>only successful to the extent that people with disabilities are able to 'opt in' or be assimilated</w:t>
      </w:r>
      <w:r>
        <w:t xml:space="preserve">. For those who don't, it is assumed they will developmentally progress towards autonomy over time. The governing of liberal unfreedom responds to the problem of what is to be done with 'governing the remainder, with those it identifies as being less than fully autonomous'. 24 Hindess suggests three approaches: (1) a clearing away; (2) the compulsion towards disciplinary techniques (eg Social Role </w:t>
      </w:r>
      <w:r>
        <w:lastRenderedPageBreak/>
        <w:t xml:space="preserve">Valorisation Theory); and (3) targeting external causes by creating welfare safety nets. </w:t>
      </w:r>
      <w:r w:rsidRPr="00761554">
        <w:rPr>
          <w:rStyle w:val="StyleUnderline"/>
          <w:highlight w:val="yellow"/>
        </w:rPr>
        <w:t>Legal</w:t>
      </w:r>
      <w:r w:rsidRPr="00761554">
        <w:rPr>
          <w:rStyle w:val="StyleUnderline"/>
        </w:rPr>
        <w:t xml:space="preserve"> </w:t>
      </w:r>
      <w:r>
        <w:t>intersections/</w:t>
      </w:r>
      <w:r w:rsidRPr="00761554">
        <w:rPr>
          <w:rStyle w:val="StyleUnderline"/>
          <w:highlight w:val="yellow"/>
        </w:rPr>
        <w:t>interventions assist in the activity of government by allocating and regulating populations into distinct ontological categories</w:t>
      </w:r>
      <w:r>
        <w:t xml:space="preserve"> such as 'disability' </w:t>
      </w:r>
      <w:r w:rsidRPr="00761554">
        <w:rPr>
          <w:rStyle w:val="Emphasis"/>
          <w:highlight w:val="yellow"/>
        </w:rPr>
        <w:t>so that they are visible</w:t>
      </w:r>
      <w:r>
        <w:t xml:space="preserve">, calculable </w:t>
      </w:r>
      <w:r w:rsidRPr="00480641">
        <w:rPr>
          <w:rStyle w:val="StyleUnderline"/>
          <w:highlight w:val="yellow"/>
        </w:rPr>
        <w:t>and</w:t>
      </w:r>
      <w:r w:rsidRPr="00480641">
        <w:rPr>
          <w:rStyle w:val="StyleUnderline"/>
        </w:rPr>
        <w:t xml:space="preserve"> therefore </w:t>
      </w:r>
      <w:r w:rsidRPr="00480641">
        <w:rPr>
          <w:rStyle w:val="StyleUnderline"/>
          <w:highlight w:val="yellow"/>
        </w:rPr>
        <w:t>governable</w:t>
      </w:r>
      <w:r w:rsidRPr="00480641">
        <w:rPr>
          <w:rStyle w:val="StyleUnderline"/>
        </w:rPr>
        <w:t>.</w:t>
      </w:r>
      <w:r>
        <w:t xml:space="preserve"> The management of disability is possible through the partitioning and ranking of disability (high, medium, low support needs), and by instituting guardianship and programmatic arrangements based on sets of competency standards. </w:t>
      </w:r>
      <w:r w:rsidRPr="00761554">
        <w:rPr>
          <w:rStyle w:val="StyleUnderline"/>
          <w:highlight w:val="yellow"/>
        </w:rPr>
        <w:t>The fixity of disability within</w:t>
      </w:r>
      <w:r>
        <w:t xml:space="preserve"> both </w:t>
      </w:r>
      <w:r w:rsidRPr="00761554">
        <w:rPr>
          <w:rStyle w:val="StyleUnderline"/>
          <w:highlight w:val="yellow"/>
        </w:rPr>
        <w:t>legislative</w:t>
      </w:r>
      <w:r>
        <w:t xml:space="preserve"> and case </w:t>
      </w:r>
      <w:r w:rsidRPr="00761554">
        <w:rPr>
          <w:rStyle w:val="StyleUnderline"/>
          <w:highlight w:val="yellow"/>
        </w:rPr>
        <w:t>law</w:t>
      </w:r>
      <w:r>
        <w:t xml:space="preserve"> not only establishes the boundaries of permissible inquiry, but also </w:t>
      </w:r>
      <w:r w:rsidRPr="00761554">
        <w:rPr>
          <w:rStyle w:val="Emphasis"/>
          <w:highlight w:val="yellow"/>
        </w:rPr>
        <w:t>establishes the legal fiction of 'disability'</w:t>
      </w:r>
      <w:r>
        <w:t xml:space="preserve">. </w:t>
      </w:r>
      <w:r w:rsidRPr="00761554">
        <w:rPr>
          <w:rStyle w:val="Emphasis"/>
          <w:highlight w:val="yellow"/>
        </w:rPr>
        <w:t>It is this</w:t>
      </w:r>
      <w:r w:rsidRPr="00761554">
        <w:rPr>
          <w:rStyle w:val="Emphasis"/>
        </w:rPr>
        <w:t xml:space="preserve"> hardening of disability</w:t>
      </w:r>
      <w:r>
        <w:t xml:space="preserve"> - </w:t>
      </w:r>
      <w:r w:rsidRPr="00761554">
        <w:rPr>
          <w:rStyle w:val="Emphasis"/>
        </w:rPr>
        <w:t xml:space="preserve">based more often than not on bio-medical technologies and ascriptions </w:t>
      </w:r>
      <w:r>
        <w:t xml:space="preserve">- </w:t>
      </w:r>
      <w:r w:rsidRPr="00761554">
        <w:rPr>
          <w:rStyle w:val="Emphasis"/>
          <w:highlight w:val="yellow"/>
        </w:rPr>
        <w:t>that enforces the centrality of the ableist body and the terms of its negotiation</w:t>
      </w:r>
      <w:r>
        <w:t xml:space="preserve">. </w:t>
      </w:r>
      <w:r w:rsidRPr="00761554">
        <w:rPr>
          <w:rStyle w:val="StyleUnderline"/>
          <w:highlight w:val="yellow"/>
        </w:rPr>
        <w:t>The formulations</w:t>
      </w:r>
      <w:r>
        <w:t xml:space="preserve"> often engaged by disability activists and </w:t>
      </w:r>
      <w:r w:rsidRPr="00761554">
        <w:rPr>
          <w:rStyle w:val="Emphasis"/>
          <w:highlight w:val="yellow"/>
        </w:rPr>
        <w:t>enshrined in disability-related law end up</w:t>
      </w:r>
      <w:r w:rsidRPr="00761554">
        <w:rPr>
          <w:rStyle w:val="Emphasis"/>
        </w:rPr>
        <w:t xml:space="preserve"> discursively entrenching</w:t>
      </w:r>
      <w:r>
        <w:t xml:space="preserve"> and thus </w:t>
      </w:r>
      <w:r w:rsidRPr="00761554">
        <w:rPr>
          <w:rStyle w:val="Emphasis"/>
          <w:highlight w:val="yellow"/>
        </w:rPr>
        <w:t>reinscribing, the very oppressive ontological figurings of disability</w:t>
      </w:r>
      <w:r w:rsidRPr="00761554">
        <w:rPr>
          <w:rStyle w:val="Emphasis"/>
        </w:rPr>
        <w:t xml:space="preserve"> many of us would like to escape</w:t>
      </w:r>
      <w:r>
        <w:t xml:space="preserve">.26 Alternative renderings of disability, </w:t>
      </w:r>
      <w:r w:rsidRPr="00761554">
        <w:rPr>
          <w:rStyle w:val="Emphasis"/>
          <w:highlight w:val="yellow"/>
        </w:rPr>
        <w:t>if they are not able to 'fit' such prescribed 'fictions', are barred from entry</w:t>
      </w:r>
      <w:r>
        <w:t xml:space="preserve">. Consider the instructions in a recent staff survey produced by the Equity section of Queensland University of Technology and its banishment of certain 'kinds' of disability: </w:t>
      </w:r>
      <w:r w:rsidRPr="00761554">
        <w:rPr>
          <w:rStyle w:val="Emphasis"/>
        </w:rPr>
        <w:t xml:space="preserve">You should answer 'yes' to question 2 only if you are a person with a disability which is likely to </w:t>
      </w:r>
      <w:proofErr w:type="gramStart"/>
      <w:r w:rsidRPr="00761554">
        <w:rPr>
          <w:rStyle w:val="Emphasis"/>
        </w:rPr>
        <w:t>last, or</w:t>
      </w:r>
      <w:proofErr w:type="gramEnd"/>
      <w:r w:rsidRPr="00761554">
        <w:rPr>
          <w:rStyle w:val="Emphasis"/>
        </w:rPr>
        <w:t xml:space="preserve"> has lasted two or more years. Please note that if you use spectacles, contact lenses or other aids to fully correct your vision or hearing, you do not need to indicate that you are a person with a disability, and would answer no,</w:t>
      </w:r>
      <w:r>
        <w:t>.27</w:t>
      </w:r>
    </w:p>
    <w:p w:rsidR="00CB03B7" w:rsidRPr="003445EE" w:rsidRDefault="00CB03B7" w:rsidP="00CB03B7">
      <w:pPr>
        <w:rPr>
          <w:rStyle w:val="Style13ptBold"/>
        </w:rPr>
      </w:pPr>
      <w:r w:rsidRPr="003445EE">
        <w:rPr>
          <w:rStyle w:val="Style13ptBold"/>
        </w:rPr>
        <w:t xml:space="preserve">Siebers 10 </w:t>
      </w:r>
      <w:r w:rsidRPr="003445EE">
        <w:rPr>
          <w:sz w:val="16"/>
          <w:szCs w:val="16"/>
        </w:rPr>
        <w:t xml:space="preserve">[Tobin Siebers, Department of English Language and Literature at the University of Michigan; “The Aesthetics of Human Disqualification”; University of Michigan Press; </w:t>
      </w:r>
      <w:r>
        <w:rPr>
          <w:sz w:val="16"/>
          <w:szCs w:val="16"/>
        </w:rPr>
        <w:t>10/28/</w:t>
      </w:r>
      <w:r w:rsidRPr="003445EE">
        <w:rPr>
          <w:sz w:val="16"/>
          <w:szCs w:val="16"/>
        </w:rPr>
        <w:t>2010; accessed 07/31/2015; &lt;</w:t>
      </w:r>
      <w:hyperlink r:id="rId18" w:history="1">
        <w:r w:rsidRPr="003445EE">
          <w:rPr>
            <w:rStyle w:val="Hyperlink"/>
            <w:sz w:val="16"/>
            <w:szCs w:val="16"/>
          </w:rPr>
          <w:t>http://www.google.com/url?sa=t&amp;rct=j&amp;q=&amp;esrc=s&amp;source=web&amp;cd=1&amp;ved=0CCoQFjAA&amp;url=http%3A%2F%2Fdisabilities.temple.edu%2Fmedia%2Fds%2Flecture20091028siebersAesthetics_FULL.doc&amp;ei=LWz4T6jyN8bHqAHLkY2LCQ&amp;usg=AFQjCNGdkDuSJkRXMHgbXqvuyyeDpldVcQ&amp;sig2=UCGDC4tHbeh2j7-Yce9lsA</w:t>
        </w:r>
      </w:hyperlink>
      <w:r w:rsidRPr="003445EE">
        <w:rPr>
          <w:sz w:val="16"/>
          <w:szCs w:val="16"/>
        </w:rPr>
        <w:t>&gt;.]</w:t>
      </w:r>
    </w:p>
    <w:p w:rsidR="00CB03B7" w:rsidRDefault="00CB03B7" w:rsidP="00CB03B7">
      <w:pPr>
        <w:rPr>
          <w:sz w:val="16"/>
        </w:rPr>
      </w:pPr>
      <w:r w:rsidRPr="004D6D12">
        <w:rPr>
          <w:sz w:val="16"/>
        </w:rPr>
        <w:t xml:space="preserve">Surprisingly </w:t>
      </w:r>
      <w:r w:rsidRPr="004D6D12">
        <w:rPr>
          <w:rStyle w:val="StyleUnderline"/>
        </w:rPr>
        <w:t>little thought and energy have been given to disputing the belief that nonquality human beings do exist</w:t>
      </w:r>
      <w:r w:rsidRPr="004D6D12">
        <w:rPr>
          <w:sz w:val="16"/>
        </w:rPr>
        <w:t xml:space="preserve">. This belief is so robust that it supports the most serious and characteristic injustices of our day. </w:t>
      </w:r>
      <w:r w:rsidRPr="0050564C">
        <w:rPr>
          <w:rStyle w:val="StyleUnderline"/>
          <w:highlight w:val="cyan"/>
        </w:rPr>
        <w:t>Disqualification</w:t>
      </w:r>
      <w:r w:rsidRPr="004D6D12">
        <w:rPr>
          <w:sz w:val="16"/>
        </w:rPr>
        <w:t xml:space="preserve"> at this moment in time </w:t>
      </w:r>
      <w:r w:rsidRPr="0050564C">
        <w:rPr>
          <w:rStyle w:val="StyleUnderline"/>
          <w:highlight w:val="cyan"/>
        </w:rPr>
        <w:t>justifies discrimination</w:t>
      </w:r>
      <w:r w:rsidRPr="004D6D12">
        <w:rPr>
          <w:rStyle w:val="StyleUnderline"/>
        </w:rPr>
        <w:t>, servitude, imprisonment, involuntary institutionalization, euthanasia, human and civil rights violations, military intervention, compulsory sterilization, police actions, assisted suicide, capital punishment, and murder</w:t>
      </w:r>
      <w:r w:rsidRPr="004D6D12">
        <w:rPr>
          <w:sz w:val="16"/>
        </w:rPr>
        <w:t xml:space="preserve">. It is my contention that </w:t>
      </w:r>
      <w:r w:rsidRPr="004D6D12">
        <w:rPr>
          <w:rStyle w:val="StyleUnderline"/>
        </w:rPr>
        <w:t>disqualification finds support in the way that bodies appear and in their specific appearances</w:t>
      </w:r>
      <w:r w:rsidRPr="004D6D12">
        <w:rPr>
          <w:sz w:val="16"/>
        </w:rPr>
        <w:t xml:space="preserve">—that is, </w:t>
      </w:r>
      <w:r w:rsidRPr="0050564C">
        <w:rPr>
          <w:rStyle w:val="Emphasis"/>
          <w:highlight w:val="cyan"/>
        </w:rPr>
        <w:t>disqualification is justified through the accusation of mental or physical inferiority</w:t>
      </w:r>
      <w:r w:rsidRPr="004D6D12">
        <w:rPr>
          <w:sz w:val="16"/>
        </w:rPr>
        <w:t xml:space="preserve"> based on aesthetic principles. Disqualification is </w:t>
      </w:r>
      <w:r w:rsidRPr="004D6D12">
        <w:rPr>
          <w:rStyle w:val="StyleUnderline"/>
        </w:rPr>
        <w:t>produced by naturalizing inferiority as the justification for unequal treatment, violence, and oppression</w:t>
      </w:r>
      <w:r w:rsidRPr="004D6D12">
        <w:rPr>
          <w:sz w:val="16"/>
        </w:rPr>
        <w:t xml:space="preserve">. According to Snyder and Mitchell, </w:t>
      </w:r>
      <w:r w:rsidRPr="0050564C">
        <w:rPr>
          <w:rStyle w:val="StyleUnderline"/>
          <w:highlight w:val="cyan"/>
        </w:rPr>
        <w:t>disability serves</w:t>
      </w:r>
      <w:r w:rsidRPr="004D6D12">
        <w:rPr>
          <w:rStyle w:val="StyleUnderline"/>
        </w:rPr>
        <w:t xml:space="preserve"> in the modern period </w:t>
      </w:r>
      <w:r w:rsidRPr="0050564C">
        <w:rPr>
          <w:rStyle w:val="StyleUnderline"/>
          <w:highlight w:val="cyan"/>
        </w:rPr>
        <w:t>as “the master trope of human disqualification.”</w:t>
      </w:r>
      <w:r w:rsidRPr="004D6D12">
        <w:rPr>
          <w:sz w:val="16"/>
        </w:rPr>
        <w:t xml:space="preserve"> They argue that </w:t>
      </w:r>
      <w:r w:rsidRPr="0050564C">
        <w:rPr>
          <w:rStyle w:val="StyleUnderline"/>
          <w:highlight w:val="cyan"/>
        </w:rPr>
        <w:t>disability represents a marker of otherness that establishes</w:t>
      </w:r>
      <w:r w:rsidRPr="004D6D12">
        <w:rPr>
          <w:rStyle w:val="StyleUnderline"/>
        </w:rPr>
        <w:t xml:space="preserve"> differences between </w:t>
      </w:r>
      <w:r w:rsidRPr="0050564C">
        <w:rPr>
          <w:rStyle w:val="StyleUnderline"/>
          <w:highlight w:val="cyan"/>
        </w:rPr>
        <w:t>human beings</w:t>
      </w:r>
      <w:r w:rsidRPr="00ED4AE6">
        <w:rPr>
          <w:rStyle w:val="StyleUnderline"/>
        </w:rPr>
        <w:t xml:space="preserve"> </w:t>
      </w:r>
      <w:r w:rsidRPr="00ED4AE6">
        <w:rPr>
          <w:rStyle w:val="Emphasis"/>
        </w:rPr>
        <w:t>not as acceptable or valuable variations but</w:t>
      </w:r>
      <w:r w:rsidRPr="0050564C">
        <w:rPr>
          <w:rStyle w:val="Emphasis"/>
          <w:highlight w:val="cyan"/>
        </w:rPr>
        <w:t xml:space="preserve"> as dangerous deviations</w:t>
      </w:r>
      <w:r w:rsidRPr="0050564C">
        <w:rPr>
          <w:sz w:val="16"/>
          <w:highlight w:val="cyan"/>
        </w:rPr>
        <w:t>.</w:t>
      </w:r>
      <w:r w:rsidRPr="004D6D12">
        <w:rPr>
          <w:sz w:val="16"/>
        </w:rPr>
        <w:t xml:space="preserve"> Douglas Baynton provides compelling examples from the modern era, explaining that during the late nineteenth and early twentieth centuries in the United States </w:t>
      </w:r>
      <w:r w:rsidRPr="0050564C">
        <w:rPr>
          <w:rStyle w:val="Emphasis"/>
          <w:highlight w:val="cyan"/>
        </w:rPr>
        <w:t>disability identity disqualified other identities defined by gender, race, class, and nationality.</w:t>
      </w:r>
      <w:r w:rsidRPr="004D6D12">
        <w:rPr>
          <w:rStyle w:val="StyleUnderline"/>
        </w:rPr>
        <w:t xml:space="preserve"> </w:t>
      </w:r>
      <w:r w:rsidRPr="0050564C">
        <w:rPr>
          <w:rStyle w:val="Emphasis"/>
        </w:rPr>
        <w:t>Women were deemed inferior because they were said to have mental and physical disabilities. People of color had fewer rights than other persons based on accusations of biological inferiority</w:t>
      </w:r>
      <w:r w:rsidRPr="004D6D12">
        <w:rPr>
          <w:sz w:val="16"/>
        </w:rPr>
        <w:t xml:space="preserve">. Immigrants were excluded from entry into the United States when they were poor, sick, or failed standardized tests, even though the populations already living there were poor, sick, and failed standardized tests. In every case, </w:t>
      </w:r>
      <w:r w:rsidRPr="004D6D12">
        <w:rPr>
          <w:rStyle w:val="StyleUnderline"/>
        </w:rPr>
        <w:t>disability identity served to justify oppression by amplifying ideas about inferiority already attached to other minority identities</w:t>
      </w:r>
      <w:r w:rsidRPr="0050564C">
        <w:rPr>
          <w:rStyle w:val="StyleUnderline"/>
          <w:highlight w:val="cyan"/>
        </w:rPr>
        <w:t>. Disability is the trope by which the assumed inferiority of these other minority identities achieved expression</w:t>
      </w:r>
      <w:r w:rsidRPr="004D6D12">
        <w:rPr>
          <w:sz w:val="16"/>
        </w:rPr>
        <w:t xml:space="preserve">. The appearance of lesser mental and physical abilities </w:t>
      </w:r>
      <w:r w:rsidRPr="004D6D12">
        <w:rPr>
          <w:sz w:val="16"/>
        </w:rPr>
        <w:lastRenderedPageBreak/>
        <w:t xml:space="preserve">disqualifies people as inferior and justifies their oppression. It is now possible to recognize disability as a trope used to posit the inferiority of certain minority populations, but it remains extremely difficult to understand that </w:t>
      </w:r>
      <w:r w:rsidRPr="004D6D12">
        <w:rPr>
          <w:rStyle w:val="StyleUnderline"/>
        </w:rPr>
        <w:t>mental and physical markers of inferiority are also tropes placed in the service of disability oppression</w:t>
      </w:r>
      <w:r w:rsidRPr="004D6D12">
        <w:rPr>
          <w:sz w:val="16"/>
        </w:rPr>
        <w:t xml:space="preserve">. </w:t>
      </w:r>
      <w:r w:rsidRPr="004D6D12">
        <w:rPr>
          <w:rStyle w:val="StyleUnderline"/>
        </w:rPr>
        <w:t>Before disability can be used as a disqualifier, disability, too, has to be disqualified. Beneath the troping of blackness as inbuilt inferiority, for example, lies the troping of disability as inferior. Beneath the troping of femininity as biological deficiency lies the troping of disability as deficiency</w:t>
      </w:r>
      <w:r w:rsidRPr="004D6D12">
        <w:rPr>
          <w:sz w:val="16"/>
        </w:rPr>
        <w:t xml:space="preserve">. The </w:t>
      </w:r>
      <w:r w:rsidRPr="004D6D12">
        <w:rPr>
          <w:rStyle w:val="StyleUnderline"/>
        </w:rPr>
        <w:t>mental and physical properties of bodies become the natural symbols of inferiority via</w:t>
      </w:r>
      <w:r w:rsidRPr="004D6D12">
        <w:rPr>
          <w:sz w:val="16"/>
        </w:rPr>
        <w:t xml:space="preserve"> a process of </w:t>
      </w:r>
      <w:r w:rsidRPr="004D6D12">
        <w:rPr>
          <w:rStyle w:val="StyleUnderline"/>
        </w:rPr>
        <w:t>disqualification</w:t>
      </w:r>
      <w:r w:rsidRPr="004D6D12">
        <w:rPr>
          <w:sz w:val="16"/>
        </w:rPr>
        <w:t xml:space="preserve"> that seems biological, not cultural—which is why disability discrimination seems to be a medical rather than a social problem. </w:t>
      </w:r>
      <w:r w:rsidRPr="00AB0EAC">
        <w:rPr>
          <w:rStyle w:val="StyleUnderline"/>
        </w:rPr>
        <w:t xml:space="preserve">If we consider how difficult it is at this moment to disqualify people as inferior on the basis of their racial, sexual, gender, or class characteristics, </w:t>
      </w:r>
      <w:r w:rsidRPr="00AB0EAC">
        <w:rPr>
          <w:rStyle w:val="Emphasis"/>
        </w:rPr>
        <w:t>we may come to recognize the ground that we must cover in the future before we experience the same difficulty disqualifying people as inferior on the basis of disability</w:t>
      </w:r>
      <w:r w:rsidRPr="00AB0EAC">
        <w:rPr>
          <w:sz w:val="16"/>
        </w:rPr>
        <w:t>. We might also recognize the work that disability performs at present in situations where race, sexuality, gender, and class are used to disqualify people as physically or mentally inferior.</w:t>
      </w:r>
      <w:r w:rsidRPr="004D6D12">
        <w:rPr>
          <w:sz w:val="16"/>
        </w:rPr>
        <w:t xml:space="preserve"> </w:t>
      </w:r>
    </w:p>
    <w:p w:rsidR="002A20D5" w:rsidRDefault="002A20D5" w:rsidP="002A20D5">
      <w:pPr>
        <w:pStyle w:val="Heading4"/>
      </w:pPr>
      <w:r>
        <w:t xml:space="preserve">The feminist movement as constructed by the AC adopts the wrong political strategy. In its attempt to combat gender oppression, it results in delegitimizing the experiences of women who do not fit the Western vision – furthering </w:t>
      </w:r>
      <w:r>
        <w:rPr>
          <w:u w:val="single"/>
        </w:rPr>
        <w:t>both</w:t>
      </w:r>
      <w:r>
        <w:t xml:space="preserve"> colonial and gender oppression. </w:t>
      </w:r>
    </w:p>
    <w:p w:rsidR="002A20D5" w:rsidRPr="00A15EED" w:rsidRDefault="002A20D5" w:rsidP="002A20D5">
      <w:pPr>
        <w:rPr>
          <w:rStyle w:val="Style13ptBold"/>
          <w:b w:val="0"/>
        </w:rPr>
      </w:pPr>
      <w:r>
        <w:rPr>
          <w:rStyle w:val="Style13ptBold"/>
        </w:rPr>
        <w:t xml:space="preserve">Tobin 8 </w:t>
      </w:r>
      <w:r w:rsidRPr="00A15EED">
        <w:rPr>
          <w:rStyle w:val="Style13ptBold"/>
          <w:b w:val="0"/>
        </w:rPr>
        <w:t>[(Theresa</w:t>
      </w:r>
      <w:r>
        <w:rPr>
          <w:rStyle w:val="Style13ptBold"/>
          <w:b w:val="0"/>
        </w:rPr>
        <w:t xml:space="preserve">, </w:t>
      </w:r>
      <w:r w:rsidRPr="00A15EED">
        <w:rPr>
          <w:rStyle w:val="Style13ptBold"/>
          <w:b w:val="0"/>
        </w:rPr>
        <w:t>The Philosophy Department, Faculty, Theresa W. Tobin, Marquette University.) “Using Rights to Counter Gender-Specific Wrongs” 23 July 2008, Springer Science + Business Media B.V. 2008] AT</w:t>
      </w:r>
    </w:p>
    <w:p w:rsidR="002A20D5" w:rsidRPr="00EF37A5" w:rsidRDefault="002A20D5" w:rsidP="002A20D5">
      <w:pPr>
        <w:rPr>
          <w:rStyle w:val="StyleUnderline"/>
        </w:rPr>
      </w:pPr>
      <w:r w:rsidRPr="00EF37A5">
        <w:rPr>
          <w:sz w:val="12"/>
        </w:rPr>
        <w:t xml:space="preserve">The core of their critique is that </w:t>
      </w:r>
      <w:r w:rsidRPr="007C03AC">
        <w:rPr>
          <w:rStyle w:val="StyleUnderline"/>
          <w:highlight w:val="green"/>
        </w:rPr>
        <w:t>the global feminist movement</w:t>
      </w:r>
      <w:r w:rsidRPr="00EF37A5">
        <w:rPr>
          <w:sz w:val="12"/>
        </w:rPr>
        <w:t xml:space="preserve">, instrumental in redefining and promoting women’s human rights, </w:t>
      </w:r>
      <w:r w:rsidRPr="007C03AC">
        <w:rPr>
          <w:rStyle w:val="StyleUnderline"/>
          <w:highlight w:val="green"/>
        </w:rPr>
        <w:t xml:space="preserve">has </w:t>
      </w:r>
      <w:r w:rsidRPr="00EF37A5">
        <w:rPr>
          <w:sz w:val="12"/>
        </w:rPr>
        <w:t xml:space="preserve">really </w:t>
      </w:r>
      <w:r w:rsidRPr="007C03AC">
        <w:rPr>
          <w:rStyle w:val="StyleUnderline"/>
          <w:highlight w:val="green"/>
        </w:rPr>
        <w:t>been a Western rather than a global project.</w:t>
      </w:r>
      <w:r w:rsidRPr="00EF37A5">
        <w:rPr>
          <w:sz w:val="12"/>
        </w:rPr>
        <w:t xml:space="preserve"> The charge is that </w:t>
      </w:r>
      <w:r w:rsidRPr="00EF37A5">
        <w:rPr>
          <w:rStyle w:val="StyleUnderline"/>
        </w:rPr>
        <w:t xml:space="preserve">the global </w:t>
      </w:r>
      <w:r w:rsidRPr="007C03AC">
        <w:rPr>
          <w:rStyle w:val="StyleUnderline"/>
          <w:highlight w:val="green"/>
        </w:rPr>
        <w:t>feminist movement to reconceptualize women’s rights from the lives of women</w:t>
      </w:r>
      <w:r w:rsidRPr="00EF37A5">
        <w:rPr>
          <w:sz w:val="12"/>
        </w:rPr>
        <w:t xml:space="preserve">, </w:t>
      </w:r>
      <w:r w:rsidRPr="007C03AC">
        <w:rPr>
          <w:rStyle w:val="StyleUnderline"/>
          <w:highlight w:val="green"/>
        </w:rPr>
        <w:t xml:space="preserve">did so from the lives of </w:t>
      </w:r>
      <w:r w:rsidRPr="007C03AC">
        <w:rPr>
          <w:rStyle w:val="Emphasis"/>
          <w:highlight w:val="green"/>
        </w:rPr>
        <w:t>particular women</w:t>
      </w:r>
      <w:r w:rsidRPr="00EF37A5">
        <w:rPr>
          <w:sz w:val="12"/>
        </w:rPr>
        <w:t xml:space="preserve">, namely those </w:t>
      </w:r>
      <w:r w:rsidRPr="007C03AC">
        <w:rPr>
          <w:rStyle w:val="Emphasis"/>
          <w:highlight w:val="green"/>
        </w:rPr>
        <w:t>living in</w:t>
      </w:r>
      <w:r w:rsidRPr="007C03AC">
        <w:rPr>
          <w:rStyle w:val="StyleUnderline"/>
          <w:highlight w:val="green"/>
        </w:rPr>
        <w:t xml:space="preserve"> </w:t>
      </w:r>
      <w:r w:rsidRPr="00945369">
        <w:rPr>
          <w:sz w:val="12"/>
        </w:rPr>
        <w:t xml:space="preserve">communities of </w:t>
      </w:r>
      <w:r w:rsidRPr="007C03AC">
        <w:rPr>
          <w:rStyle w:val="Emphasis"/>
          <w:highlight w:val="green"/>
        </w:rPr>
        <w:t>the global North</w:t>
      </w:r>
      <w:r w:rsidRPr="00EF37A5">
        <w:rPr>
          <w:rStyle w:val="StyleUnderline"/>
        </w:rPr>
        <w:t xml:space="preserve"> </w:t>
      </w:r>
      <w:r w:rsidRPr="00EF37A5">
        <w:rPr>
          <w:sz w:val="12"/>
        </w:rPr>
        <w:t xml:space="preserve">such as the USA and Western Europe. </w:t>
      </w:r>
      <w:r w:rsidRPr="00EF37A5">
        <w:rPr>
          <w:rStyle w:val="StyleUnderline"/>
        </w:rPr>
        <w:t xml:space="preserve">The concept of </w:t>
      </w:r>
      <w:r w:rsidRPr="007C03AC">
        <w:rPr>
          <w:rStyle w:val="StyleUnderline"/>
          <w:highlight w:val="green"/>
        </w:rPr>
        <w:t xml:space="preserve">women’s rights </w:t>
      </w:r>
      <w:r w:rsidRPr="00EF37A5">
        <w:rPr>
          <w:sz w:val="12"/>
        </w:rPr>
        <w:t xml:space="preserve">as articulated in documents like the Beijing Platform </w:t>
      </w:r>
      <w:r w:rsidRPr="007C03AC">
        <w:rPr>
          <w:rStyle w:val="StyleUnderline"/>
          <w:highlight w:val="green"/>
        </w:rPr>
        <w:t xml:space="preserve">reflect a particular understanding of gender </w:t>
      </w:r>
      <w:r w:rsidRPr="00EF37A5">
        <w:rPr>
          <w:sz w:val="12"/>
        </w:rPr>
        <w:t xml:space="preserve">and gender-based </w:t>
      </w:r>
      <w:r w:rsidRPr="00EF37A5">
        <w:rPr>
          <w:rStyle w:val="StyleUnderline"/>
        </w:rPr>
        <w:t>oppression</w:t>
      </w:r>
      <w:r w:rsidRPr="00EF37A5">
        <w:rPr>
          <w:sz w:val="12"/>
        </w:rPr>
        <w:t xml:space="preserve">, </w:t>
      </w:r>
      <w:r w:rsidRPr="00EF37A5">
        <w:rPr>
          <w:rStyle w:val="StyleUnderline"/>
        </w:rPr>
        <w:t xml:space="preserve">as these are </w:t>
      </w:r>
      <w:r w:rsidRPr="007C03AC">
        <w:rPr>
          <w:rStyle w:val="StyleUnderline"/>
          <w:highlight w:val="green"/>
        </w:rPr>
        <w:t xml:space="preserve">manifested in Western </w:t>
      </w:r>
      <w:r w:rsidRPr="00EF37A5">
        <w:rPr>
          <w:rStyle w:val="StyleUnderline"/>
        </w:rPr>
        <w:t xml:space="preserve">liberal </w:t>
      </w:r>
      <w:r w:rsidRPr="007C03AC">
        <w:rPr>
          <w:rStyle w:val="StyleUnderline"/>
          <w:highlight w:val="green"/>
        </w:rPr>
        <w:t xml:space="preserve">democracies. </w:t>
      </w:r>
      <w:r w:rsidRPr="00945369">
        <w:rPr>
          <w:sz w:val="12"/>
        </w:rPr>
        <w:t>Specifically, the concept of women’s rights presupposes gender dualism, that there are only two genders</w:t>
      </w:r>
      <w:r w:rsidRPr="00945369">
        <w:rPr>
          <w:rStyle w:val="StyleUnderline"/>
          <w:sz w:val="12"/>
        </w:rPr>
        <w:t xml:space="preserve"> </w:t>
      </w:r>
      <w:r w:rsidRPr="00EF37A5">
        <w:rPr>
          <w:sz w:val="12"/>
        </w:rPr>
        <w:t xml:space="preserve">(i.e., man and woman) and that the root cause of women’s oppression is patriarchy, a situation in which men dominate women socially, politically, and economically. </w:t>
      </w:r>
      <w:r w:rsidRPr="007C03AC">
        <w:rPr>
          <w:rStyle w:val="StyleUnderline"/>
          <w:highlight w:val="green"/>
        </w:rPr>
        <w:t xml:space="preserve">These particular interpretations </w:t>
      </w:r>
      <w:r w:rsidRPr="00EF37A5">
        <w:rPr>
          <w:rStyle w:val="StyleUnderline"/>
        </w:rPr>
        <w:t xml:space="preserve">of gender </w:t>
      </w:r>
      <w:r w:rsidRPr="00EF37A5">
        <w:rPr>
          <w:sz w:val="12"/>
        </w:rPr>
        <w:t xml:space="preserve">and genderbased oppression </w:t>
      </w:r>
      <w:r w:rsidRPr="007C03AC">
        <w:rPr>
          <w:rStyle w:val="StyleUnderline"/>
          <w:highlight w:val="green"/>
        </w:rPr>
        <w:t xml:space="preserve">coupled with the tendency to focus on gender as the sole </w:t>
      </w:r>
      <w:r w:rsidRPr="00EF37A5">
        <w:rPr>
          <w:sz w:val="12"/>
        </w:rPr>
        <w:t xml:space="preserve">or primary </w:t>
      </w:r>
      <w:r w:rsidRPr="007C03AC">
        <w:rPr>
          <w:rStyle w:val="StyleUnderline"/>
          <w:highlight w:val="green"/>
        </w:rPr>
        <w:t xml:space="preserve">axis of oppression </w:t>
      </w:r>
      <w:r w:rsidRPr="00EF37A5">
        <w:rPr>
          <w:sz w:val="12"/>
        </w:rPr>
        <w:t xml:space="preserve">for women around the world provides a moral lens that </w:t>
      </w:r>
      <w:r w:rsidRPr="007C03AC">
        <w:rPr>
          <w:rStyle w:val="StyleUnderline"/>
          <w:highlight w:val="green"/>
        </w:rPr>
        <w:t xml:space="preserve">fails to capture accurately the </w:t>
      </w:r>
      <w:r w:rsidRPr="00EF37A5">
        <w:rPr>
          <w:rStyle w:val="StyleUnderline"/>
        </w:rPr>
        <w:t xml:space="preserve">nature of the moral violations and </w:t>
      </w:r>
      <w:r w:rsidRPr="007C03AC">
        <w:rPr>
          <w:rStyle w:val="StyleUnderline"/>
          <w:highlight w:val="green"/>
        </w:rPr>
        <w:t xml:space="preserve">abuses many women suffer and </w:t>
      </w:r>
      <w:r w:rsidRPr="00EF37A5">
        <w:rPr>
          <w:rStyle w:val="StyleUnderline"/>
        </w:rPr>
        <w:t xml:space="preserve">thereby </w:t>
      </w:r>
      <w:r w:rsidRPr="007C03AC">
        <w:rPr>
          <w:rStyle w:val="StyleUnderline"/>
          <w:highlight w:val="green"/>
        </w:rPr>
        <w:t xml:space="preserve">fails to recommend </w:t>
      </w:r>
      <w:r w:rsidRPr="00EF37A5">
        <w:rPr>
          <w:rStyle w:val="StyleUnderline"/>
        </w:rPr>
        <w:t xml:space="preserve">morally appropriate </w:t>
      </w:r>
      <w:r w:rsidRPr="007C03AC">
        <w:rPr>
          <w:rStyle w:val="StyleUnderline"/>
          <w:highlight w:val="green"/>
        </w:rPr>
        <w:t>solutions.</w:t>
      </w:r>
    </w:p>
    <w:p w:rsidR="002A20D5" w:rsidRDefault="002A20D5" w:rsidP="002A20D5">
      <w:pPr>
        <w:pStyle w:val="Heading4"/>
      </w:pPr>
      <w:r>
        <w:t>Especially in the context of international relations, this means the aff fails to combat gender oppression and reinforces other forms of violent oppression.</w:t>
      </w:r>
    </w:p>
    <w:p w:rsidR="002A20D5" w:rsidRPr="00F97850" w:rsidRDefault="002A20D5" w:rsidP="002A20D5">
      <w:pPr>
        <w:rPr>
          <w:rStyle w:val="Style13ptBold"/>
          <w:b w:val="0"/>
        </w:rPr>
      </w:pPr>
      <w:r>
        <w:rPr>
          <w:rStyle w:val="Style13ptBold"/>
        </w:rPr>
        <w:t xml:space="preserve">Stern and Zalewski </w:t>
      </w:r>
      <w:r w:rsidRPr="00F97850">
        <w:rPr>
          <w:rStyle w:val="Style13ptBold"/>
        </w:rPr>
        <w:t>9</w:t>
      </w:r>
      <w:r>
        <w:rPr>
          <w:rStyle w:val="Style13ptBold"/>
        </w:rPr>
        <w:t xml:space="preserve"> </w:t>
      </w:r>
      <w:r w:rsidRPr="00F97850">
        <w:rPr>
          <w:rStyle w:val="Style13ptBold"/>
          <w:b w:val="0"/>
        </w:rPr>
        <w:t>[(MARIA STERN, lecturer and researcher at the Department of Peace and Development research at Gotberg university; and MARYSIA ZALEWSKI, Director of Centre for Gender Studies at university of Aberdeen) “Feminist fatigue(s): reflections on feminism and familiar fables of militarization” Review of International Studies (2009), 35, 611–630, Cambridge journals]</w:t>
      </w:r>
    </w:p>
    <w:p w:rsidR="002A20D5" w:rsidRPr="00596225" w:rsidRDefault="002A20D5" w:rsidP="002A20D5">
      <w:pPr>
        <w:rPr>
          <w:sz w:val="12"/>
        </w:rPr>
      </w:pPr>
      <w:r w:rsidRPr="00596225">
        <w:rPr>
          <w:sz w:val="12"/>
        </w:rPr>
        <w:t xml:space="preserve">In this section we clarify what we mean by the problem of sexgender and how it transpires </w:t>
      </w:r>
      <w:r w:rsidRPr="007C03AC">
        <w:rPr>
          <w:rStyle w:val="StyleUnderline"/>
          <w:highlight w:val="green"/>
        </w:rPr>
        <w:t xml:space="preserve">in the context of feminist </w:t>
      </w:r>
      <w:r w:rsidRPr="000C4D49">
        <w:rPr>
          <w:rStyle w:val="StyleUnderline"/>
        </w:rPr>
        <w:t xml:space="preserve">narratives within </w:t>
      </w:r>
      <w:r w:rsidRPr="007C03AC">
        <w:rPr>
          <w:rStyle w:val="StyleUnderline"/>
          <w:highlight w:val="green"/>
        </w:rPr>
        <w:t>IR</w:t>
      </w:r>
      <w:r w:rsidRPr="007C03AC">
        <w:rPr>
          <w:sz w:val="12"/>
          <w:highlight w:val="green"/>
        </w:rPr>
        <w:t xml:space="preserve"> </w:t>
      </w:r>
      <w:r w:rsidRPr="00596225">
        <w:rPr>
          <w:sz w:val="12"/>
        </w:rPr>
        <w:t xml:space="preserve">– which we will exemplify below with a recounting of a familiar feminist reading of militarisation. To re-iterate, the primary reason for investigating this is that we suspect part of the reason for the aura of disillusionment around feminism – especially as a critical theoretical resource – is connected to the sense that feminist stories repeat the very </w:t>
      </w:r>
      <w:r w:rsidRPr="00596225">
        <w:rPr>
          <w:sz w:val="12"/>
        </w:rPr>
        <w:lastRenderedPageBreak/>
        <w:t xml:space="preserve">grammars that initially incited them as narratives in resistance. To explain; one might argue that </w:t>
      </w:r>
      <w:r w:rsidRPr="00F97850">
        <w:rPr>
          <w:rStyle w:val="StyleUnderline"/>
        </w:rPr>
        <w:t>there has been a</w:t>
      </w:r>
      <w:r w:rsidRPr="00596225">
        <w:rPr>
          <w:sz w:val="12"/>
        </w:rPr>
        <w:t xml:space="preserve"> normative </w:t>
      </w:r>
      <w:r w:rsidRPr="00F97850">
        <w:rPr>
          <w:rStyle w:val="StyleUnderline"/>
        </w:rPr>
        <w:t>feminist failure to</w:t>
      </w:r>
      <w:r w:rsidRPr="00596225">
        <w:rPr>
          <w:sz w:val="12"/>
        </w:rPr>
        <w:t xml:space="preserve"> adequately </w:t>
      </w:r>
      <w:r w:rsidRPr="00F97850">
        <w:rPr>
          <w:rStyle w:val="StyleUnderline"/>
        </w:rPr>
        <w:t>construct secure foundations for legitimate</w:t>
      </w:r>
      <w:r w:rsidRPr="00596225">
        <w:rPr>
          <w:sz w:val="12"/>
        </w:rPr>
        <w:t xml:space="preserve"> and authoritative </w:t>
      </w:r>
      <w:r w:rsidRPr="00F97850">
        <w:rPr>
          <w:rStyle w:val="StyleUnderline"/>
        </w:rPr>
        <w:t>knowledge claims</w:t>
      </w:r>
      <w:r w:rsidRPr="00596225">
        <w:rPr>
          <w:sz w:val="12"/>
        </w:rPr>
        <w:t xml:space="preserve"> upon which to garner effective and permanent gender change, particularly in regard to women. But for poststructural scholars this failure is not surprising as </w:t>
      </w:r>
      <w:r w:rsidRPr="007C03AC">
        <w:rPr>
          <w:rStyle w:val="StyleUnderline"/>
          <w:highlight w:val="green"/>
        </w:rPr>
        <w:t>the emancipatory visions of feminism</w:t>
      </w:r>
      <w:r w:rsidRPr="007C03AC">
        <w:rPr>
          <w:sz w:val="12"/>
          <w:highlight w:val="green"/>
        </w:rPr>
        <w:t xml:space="preserve"> </w:t>
      </w:r>
      <w:r w:rsidRPr="00596225">
        <w:rPr>
          <w:sz w:val="12"/>
        </w:rPr>
        <w:t xml:space="preserve">inevitably </w:t>
      </w:r>
      <w:r w:rsidRPr="007C03AC">
        <w:rPr>
          <w:rStyle w:val="StyleUnderline"/>
          <w:highlight w:val="green"/>
        </w:rPr>
        <w:t xml:space="preserve">emerged as illusory </w:t>
      </w:r>
      <w:r w:rsidRPr="00596225">
        <w:rPr>
          <w:sz w:val="12"/>
        </w:rPr>
        <w:t xml:space="preserve">given the attachments to foundationalist and positivistic understandings of subjects, power and agency. If, as poststructuralism has shown us, we cannot – through language – decide the meaning of woman, or of femininity, or of feminism, or produce foundational information about it or her;42 that subjects are ‘effects’ rather than ‘origins of institutional practices and discourses’;43 that power ‘produces subjects in effects’;44 or that authentic and authoritative agency are illusory – then the sure foundations for the knowledge that feminist scholars are conventionally required to produce – even hope to produce – are unattainable. Moreover, post-colonial feminisms have vividly shown how </w:t>
      </w:r>
      <w:r w:rsidRPr="007C03AC">
        <w:rPr>
          <w:rStyle w:val="StyleUnderline"/>
          <w:highlight w:val="green"/>
        </w:rPr>
        <w:t xml:space="preserve">representations of ‘woman’ </w:t>
      </w:r>
      <w:r w:rsidRPr="007C03AC">
        <w:rPr>
          <w:sz w:val="12"/>
          <w:highlight w:val="green"/>
        </w:rPr>
        <w:t>o</w:t>
      </w:r>
      <w:r w:rsidRPr="00596225">
        <w:rPr>
          <w:sz w:val="12"/>
        </w:rPr>
        <w:t xml:space="preserve">r ‘women’ </w:t>
      </w:r>
      <w:r w:rsidRPr="007C03AC">
        <w:rPr>
          <w:rStyle w:val="StyleUnderline"/>
          <w:highlight w:val="green"/>
        </w:rPr>
        <w:t>which masquerade as ‘universal’ are</w:t>
      </w:r>
      <w:r w:rsidRPr="00596225">
        <w:rPr>
          <w:sz w:val="12"/>
        </w:rPr>
        <w:t xml:space="preserve">, instead, universalising and inevitably </w:t>
      </w:r>
      <w:r w:rsidRPr="007C03AC">
        <w:rPr>
          <w:rStyle w:val="StyleUnderline"/>
          <w:highlight w:val="green"/>
        </w:rPr>
        <w:t>produced through hierarchical and intersecting power relations.</w:t>
      </w:r>
      <w:r w:rsidRPr="00596225">
        <w:rPr>
          <w:sz w:val="12"/>
        </w:rPr>
        <w:t xml:space="preserve">45 In sum; the poststructural suggestion is that </w:t>
      </w:r>
      <w:r w:rsidRPr="00596225">
        <w:rPr>
          <w:rStyle w:val="StyleUnderline"/>
        </w:rPr>
        <w:t xml:space="preserve">feminist representations of women do not correspond to some underlying truth of what woman is </w:t>
      </w:r>
      <w:r w:rsidRPr="00596225">
        <w:rPr>
          <w:sz w:val="12"/>
        </w:rPr>
        <w:t xml:space="preserve">or can be; </w:t>
      </w:r>
      <w:r w:rsidRPr="00596225">
        <w:rPr>
          <w:rStyle w:val="StyleUnderline"/>
        </w:rPr>
        <w:t xml:space="preserve">rather </w:t>
      </w:r>
      <w:r w:rsidRPr="007C03AC">
        <w:rPr>
          <w:rStyle w:val="StyleUnderline"/>
          <w:highlight w:val="green"/>
        </w:rPr>
        <w:t>feminism produces the subject of woman which it then subsequently comes to represent.</w:t>
      </w:r>
      <w:r w:rsidRPr="00596225">
        <w:rPr>
          <w:sz w:val="12"/>
        </w:rPr>
        <w:t xml:space="preserve">46 The implications of this familiar conundrum are far-reaching as the demands of feminism in the context of the knowledge/political project of the gender industry are exposed as implicated in the re-production of the very power from which escape is sought. In short, </w:t>
      </w:r>
      <w:r w:rsidRPr="007C03AC">
        <w:rPr>
          <w:rStyle w:val="StyleUnderline"/>
          <w:highlight w:val="green"/>
        </w:rPr>
        <w:t xml:space="preserve">feminism emerges as complicit in </w:t>
      </w:r>
      <w:r w:rsidRPr="007C03AC">
        <w:rPr>
          <w:rStyle w:val="Emphasis"/>
          <w:highlight w:val="green"/>
        </w:rPr>
        <w:t>violent reproductions of subjects</w:t>
      </w:r>
      <w:r w:rsidRPr="007C03AC">
        <w:rPr>
          <w:sz w:val="12"/>
          <w:highlight w:val="green"/>
        </w:rPr>
        <w:t xml:space="preserve"> </w:t>
      </w:r>
      <w:r w:rsidRPr="00596225">
        <w:rPr>
          <w:sz w:val="12"/>
        </w:rPr>
        <w:t xml:space="preserve">and knowledges/ practices. How does this recognisable puzzle (recognisable within feminist theory) play out in relation to the issues we are investigating in this article? As noted above, the broad example we choose to focus on to explain our claims is militarisation; partly chosen as both authors have participated in pedagogic, policy and published work in this generic area, and partly because this is an area in which the demand for operationalisable gender knowledge is ever-increasing. Our suggestion is that the increasing requirement47 for knowledge for the gender industry about gender and militarisation re-animates the sexgender paradox which persistently haunts attempts to translate what we know into useful knowledge for redressing (and preventing) conflict, or simply into hopeful scenarios for our students. </w:t>
      </w:r>
    </w:p>
    <w:p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5D5" w:rsidRDefault="005B55D5" w:rsidP="002A20D5">
      <w:pPr>
        <w:spacing w:after="0" w:line="240" w:lineRule="auto"/>
      </w:pPr>
      <w:r>
        <w:separator/>
      </w:r>
    </w:p>
  </w:endnote>
  <w:endnote w:type="continuationSeparator" w:id="0">
    <w:p w:rsidR="005B55D5" w:rsidRDefault="005B55D5" w:rsidP="002A2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font40">
    <w:panose1 w:val="020B0604020202020204"/>
    <w:charset w:val="8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5D5" w:rsidRDefault="005B55D5" w:rsidP="002A20D5">
      <w:pPr>
        <w:spacing w:after="0" w:line="240" w:lineRule="auto"/>
      </w:pPr>
      <w:r>
        <w:separator/>
      </w:r>
    </w:p>
  </w:footnote>
  <w:footnote w:type="continuationSeparator" w:id="0">
    <w:p w:rsidR="005B55D5" w:rsidRDefault="005B55D5" w:rsidP="002A20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2A20D5"/>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A20D5"/>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A682F"/>
    <w:rsid w:val="004B37B4"/>
    <w:rsid w:val="004B72B4"/>
    <w:rsid w:val="004C0314"/>
    <w:rsid w:val="004C0D3D"/>
    <w:rsid w:val="004C213E"/>
    <w:rsid w:val="004C376C"/>
    <w:rsid w:val="004C657F"/>
    <w:rsid w:val="004D17D8"/>
    <w:rsid w:val="004D52D8"/>
    <w:rsid w:val="004E355B"/>
    <w:rsid w:val="004F1FD3"/>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55D5"/>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B03B7"/>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0B82FD67-873D-CE42-9232-9499A07E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2A20D5"/>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2A20D5"/>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2A20D5"/>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2A20D5"/>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Normal Tag,body,heading 2,Ch,No Spacing1121,No Spacing21,CD - Cite,Heading 2 Char2 Char,Heading 2 Char1 Char Char,t, Ch,no read,No Spacing2111,TAG,ta,No Spacing12,No Spacing211,Heading 2 Char Char Char Char,Card,Dont u"/>
    <w:basedOn w:val="Normal"/>
    <w:next w:val="Normal"/>
    <w:link w:val="Heading4Char"/>
    <w:uiPriority w:val="9"/>
    <w:unhideWhenUsed/>
    <w:qFormat/>
    <w:rsid w:val="002A20D5"/>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2A20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A20D5"/>
  </w:style>
  <w:style w:type="character" w:customStyle="1" w:styleId="Heading1Char">
    <w:name w:val="Heading 1 Char"/>
    <w:aliases w:val="Pocket Char"/>
    <w:basedOn w:val="DefaultParagraphFont"/>
    <w:link w:val="Heading1"/>
    <w:uiPriority w:val="9"/>
    <w:rsid w:val="002A20D5"/>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2A20D5"/>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2A20D5"/>
    <w:rPr>
      <w:rFonts w:ascii="Calibri" w:eastAsiaTheme="majorEastAsia" w:hAnsi="Calibri" w:cstheme="majorBidi"/>
      <w:b/>
      <w:bCs/>
      <w:sz w:val="32"/>
      <w:szCs w:val="32"/>
      <w:u w:val="single"/>
    </w:rPr>
  </w:style>
  <w:style w:type="character" w:customStyle="1" w:styleId="Heading4Char">
    <w:name w:val="Heading 4 Char"/>
    <w:aliases w:val="Tag Char,small text Char,Big card Char,Normal Tag Char,body Char,heading 2 Char,Ch Char,No Spacing1121 Char,No Spacing21 Char,CD - Cite Char,Heading 2 Char2 Char Char,Heading 2 Char1 Char Char Char,t Char, Ch Char,no read Char,TAG Char"/>
    <w:basedOn w:val="DefaultParagraphFont"/>
    <w:link w:val="Heading4"/>
    <w:uiPriority w:val="9"/>
    <w:rsid w:val="002A20D5"/>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2A20D5"/>
    <w:rPr>
      <w:b/>
      <w:sz w:val="26"/>
      <w:u w:val="none"/>
    </w:rPr>
  </w:style>
  <w:style w:type="character" w:customStyle="1" w:styleId="StyleUnderline">
    <w:name w:val="Style Underline"/>
    <w:aliases w:val="Underline,Intense Emphasis1,Intense Emphasis11,Style Bold Underline,apple-style-span + 6 pt,Bold,Kern at 16 pt,Intense Emphasis111,Intense Emphasis2,HHeading 3 + 12 pt,Cards + Font: 12 pt Char,Style,Bold Cite Char,ci,c,Bo,normal + 12 pt"/>
    <w:basedOn w:val="DefaultParagraphFont"/>
    <w:uiPriority w:val="1"/>
    <w:qFormat/>
    <w:rsid w:val="002A20D5"/>
    <w:rPr>
      <w:b w:val="0"/>
      <w:sz w:val="22"/>
      <w:u w:val="sing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Style1,Box,s,B"/>
    <w:basedOn w:val="DefaultParagraphFont"/>
    <w:link w:val="textbold"/>
    <w:uiPriority w:val="20"/>
    <w:qFormat/>
    <w:rsid w:val="002A20D5"/>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2A20D5"/>
    <w:rPr>
      <w:color w:val="auto"/>
      <w:u w:val="none"/>
    </w:rPr>
  </w:style>
  <w:style w:type="character" w:styleId="Hyperlink">
    <w:name w:val="Hyperlink"/>
    <w:aliases w:val="heading 1 (block title),Important,Read,Card Text,Internet Link,Analytic Text,Internet link,Heading 3 Char1 Char1,No Underline Char1,Text 7 Char1,3: Cite Char1,Index Headers Char1,Underline Char Char Char Char1,Heading 1 Char1,TAG ,Char Char1"/>
    <w:basedOn w:val="DefaultParagraphFont"/>
    <w:uiPriority w:val="99"/>
    <w:unhideWhenUsed/>
    <w:rsid w:val="002A20D5"/>
    <w:rPr>
      <w:color w:val="auto"/>
      <w:u w:val="none"/>
    </w:rPr>
  </w:style>
  <w:style w:type="paragraph" w:styleId="DocumentMap">
    <w:name w:val="Document Map"/>
    <w:basedOn w:val="Normal"/>
    <w:link w:val="DocumentMapChar"/>
    <w:uiPriority w:val="99"/>
    <w:semiHidden/>
    <w:unhideWhenUsed/>
    <w:rsid w:val="002A20D5"/>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2A20D5"/>
    <w:rPr>
      <w:rFonts w:ascii="Lucida Grande" w:hAnsi="Lucida Grande" w:cs="Lucida Grande"/>
    </w:rPr>
  </w:style>
  <w:style w:type="paragraph" w:customStyle="1" w:styleId="textbold">
    <w:name w:val="text bold"/>
    <w:basedOn w:val="Normal"/>
    <w:link w:val="Emphasis"/>
    <w:uiPriority w:val="20"/>
    <w:qFormat/>
    <w:rsid w:val="002A20D5"/>
    <w:pPr>
      <w:pBdr>
        <w:top w:val="single" w:sz="8" w:space="0" w:color="auto"/>
        <w:left w:val="single" w:sz="8" w:space="0" w:color="auto"/>
        <w:bottom w:val="single" w:sz="8" w:space="0" w:color="auto"/>
        <w:right w:val="single" w:sz="8" w:space="0" w:color="auto"/>
      </w:pBdr>
      <w:spacing w:line="256" w:lineRule="auto"/>
      <w:ind w:left="720"/>
      <w:jc w:val="both"/>
    </w:pPr>
    <w:rPr>
      <w:b/>
      <w:iCs/>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rsid w:val="002A20D5"/>
    <w:pPr>
      <w:spacing w:before="100" w:beforeAutospacing="1" w:after="100" w:afterAutospacing="1"/>
    </w:pPr>
    <w:rPr>
      <w:rFonts w:eastAsiaTheme="minorHAnsi" w:cs="Calibri"/>
      <w:szCs w:val="22"/>
    </w:rPr>
  </w:style>
  <w:style w:type="character" w:styleId="Strong">
    <w:name w:val="Strong"/>
    <w:qFormat/>
    <w:rsid w:val="002A20D5"/>
    <w:rPr>
      <w:b/>
      <w:bCs/>
    </w:rPr>
  </w:style>
  <w:style w:type="character" w:styleId="FootnoteReference">
    <w:name w:val="footnote reference"/>
    <w:semiHidden/>
    <w:rsid w:val="002A20D5"/>
    <w:rPr>
      <w:rFonts w:ascii="Times New Roman" w:hAnsi="Times New Roman" w:cs="Times New Roman"/>
      <w:b w:val="0"/>
      <w:bCs w:val="0"/>
      <w:i w:val="0"/>
      <w:iCs w:val="0"/>
      <w:color w:val="auto"/>
      <w:sz w:val="20"/>
      <w:szCs w:val="20"/>
      <w:vertAlign w:val="superscript"/>
    </w:rPr>
  </w:style>
  <w:style w:type="paragraph" w:styleId="FootnoteText">
    <w:name w:val="footnote text"/>
    <w:basedOn w:val="Normal"/>
    <w:link w:val="FootnoteTextChar"/>
    <w:semiHidden/>
    <w:rsid w:val="002A20D5"/>
    <w:pPr>
      <w:spacing w:after="0" w:line="240" w:lineRule="auto"/>
      <w:jc w:val="both"/>
    </w:pPr>
    <w:rPr>
      <w:rFonts w:ascii="Times New Roman" w:eastAsia="SimSun" w:hAnsi="Times New Roman" w:cs="Times New Roman"/>
      <w:kern w:val="2"/>
      <w:sz w:val="20"/>
      <w:szCs w:val="16"/>
      <w:lang w:eastAsia="zh-CN"/>
    </w:rPr>
  </w:style>
  <w:style w:type="character" w:customStyle="1" w:styleId="FootnoteTextChar">
    <w:name w:val="Footnote Text Char"/>
    <w:basedOn w:val="DefaultParagraphFont"/>
    <w:link w:val="FootnoteText"/>
    <w:semiHidden/>
    <w:rsid w:val="002A20D5"/>
    <w:rPr>
      <w:rFonts w:ascii="Times New Roman" w:eastAsia="SimSun" w:hAnsi="Times New Roman" w:cs="Times New Roman"/>
      <w:kern w:val="2"/>
      <w:sz w:val="20"/>
      <w:szCs w:val="16"/>
      <w:lang w:eastAsia="zh-CN"/>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autoRedefine/>
    <w:uiPriority w:val="1"/>
    <w:qFormat/>
    <w:rsid w:val="00CB03B7"/>
    <w:rPr>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sabilityandrepresentation.com/2013/07/21/disability-rights-are-civil-rights/" TargetMode="External"/><Relationship Id="rId18" Type="http://schemas.openxmlformats.org/officeDocument/2006/relationships/hyperlink" Target="http://www.google.com/url?sa=t&amp;rct=j&amp;q=&amp;esrc=s&amp;source=web&amp;cd=1&amp;ved=0CCoQFjAA&amp;url=http%3A%2F%2Fdisabilities.temple.edu%2Fmedia%2Fds%2Flecture20091028siebersAesthetics_FULL.doc&amp;ei=LWz4T6jyN8bHqAHLkY2LCQ&amp;usg=AFQjCNGdkDuSJkRXMHgbXqvuyyeDpldVcQ&amp;sig2=UCGDC4tHbeh2j7-Yce9ls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isabilityandrepresentation.com/2013/07/30/why-this-disabled-woman/" TargetMode="External"/><Relationship Id="rId17" Type="http://schemas.openxmlformats.org/officeDocument/2006/relationships/hyperlink" Target="http://www.riverfronttimes.com/2010-12-09/news/americans-with-disability-act-twentieth-year-cerebral-palsy/full/" TargetMode="External"/><Relationship Id="rId2" Type="http://schemas.openxmlformats.org/officeDocument/2006/relationships/customXml" Target="../customXml/item2.xml"/><Relationship Id="rId16" Type="http://schemas.openxmlformats.org/officeDocument/2006/relationships/hyperlink" Target="http://www.disabilityscoop.com/2011/09/14/more-1-in-4-poverty/1395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sabilityandrepresentation.com/2013/07/30/why-this-disabled-woman/" TargetMode="External"/><Relationship Id="rId5" Type="http://schemas.openxmlformats.org/officeDocument/2006/relationships/numbering" Target="numbering.xml"/><Relationship Id="rId15" Type="http://schemas.openxmlformats.org/officeDocument/2006/relationships/hyperlink" Target="http://www.nhcadsv.org/victims_disabilities.cf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csap.org/disability-commun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ckettlarch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7C2D68-564F-7A4A-B902-98FFF9487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5</TotalTime>
  <Pages>20</Pages>
  <Words>12449</Words>
  <Characters>70962</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83245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2</cp:revision>
  <dcterms:created xsi:type="dcterms:W3CDTF">2018-10-27T20:00:00Z</dcterms:created>
  <dcterms:modified xsi:type="dcterms:W3CDTF">2018-10-27T20:11:00Z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